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E231" w14:textId="3761903D" w:rsidR="003F04DB" w:rsidRPr="00CC4FE4" w:rsidRDefault="4C84DA49" w:rsidP="004312E1">
      <w:pPr>
        <w:pStyle w:val="Heading2"/>
        <w:ind w:left="0"/>
        <w:rPr>
          <w:color w:val="B0D236"/>
          <w:lang w:val="en-NZ"/>
        </w:rPr>
      </w:pPr>
      <w:r w:rsidRPr="3011DBBA">
        <w:rPr>
          <w:color w:val="B0D236"/>
          <w:lang w:val="en-NZ"/>
        </w:rPr>
        <w:t>Flexibility</w:t>
      </w:r>
      <w:r w:rsidR="003F04DB" w:rsidRPr="4EC69C76">
        <w:rPr>
          <w:color w:val="B0D236"/>
          <w:lang w:val="en-NZ"/>
        </w:rPr>
        <w:t xml:space="preserve"> Trial </w:t>
      </w:r>
      <w:r w:rsidR="0ACAF90B" w:rsidRPr="4EC69C76">
        <w:rPr>
          <w:color w:val="B0D236"/>
          <w:lang w:val="en-NZ"/>
        </w:rPr>
        <w:t xml:space="preserve">- </w:t>
      </w:r>
      <w:r w:rsidR="003F04DB" w:rsidRPr="4EC69C76">
        <w:rPr>
          <w:color w:val="B0D236"/>
          <w:lang w:val="en-NZ"/>
        </w:rPr>
        <w:t>Lincoln EOI Response Form</w:t>
      </w:r>
    </w:p>
    <w:p w14:paraId="202AB31E" w14:textId="21265B3E" w:rsidR="003F04DB" w:rsidRDefault="003F04DB" w:rsidP="003F04DB">
      <w:pPr>
        <w:pStyle w:val="NoSpacing"/>
      </w:pPr>
    </w:p>
    <w:p w14:paraId="0617198A" w14:textId="77777777" w:rsidR="00BB1F48" w:rsidRDefault="003F04DB" w:rsidP="003F04DB">
      <w:pPr>
        <w:pStyle w:val="NoSpacing"/>
        <w:rPr>
          <w:sz w:val="28"/>
          <w:szCs w:val="28"/>
        </w:rPr>
      </w:pPr>
      <w:r w:rsidRPr="00BB1F48">
        <w:rPr>
          <w:sz w:val="24"/>
          <w:szCs w:val="24"/>
        </w:rPr>
        <w:t xml:space="preserve">Please provide the </w:t>
      </w:r>
      <w:r w:rsidR="00371DDC" w:rsidRPr="00BB1F48">
        <w:rPr>
          <w:sz w:val="24"/>
          <w:szCs w:val="24"/>
        </w:rPr>
        <w:t>following</w:t>
      </w:r>
      <w:r w:rsidRPr="00BB1F48">
        <w:rPr>
          <w:sz w:val="24"/>
          <w:szCs w:val="24"/>
        </w:rPr>
        <w:t xml:space="preserve"> information in a </w:t>
      </w:r>
      <w:r w:rsidR="00371DDC" w:rsidRPr="00BB1F48">
        <w:rPr>
          <w:sz w:val="24"/>
          <w:szCs w:val="24"/>
        </w:rPr>
        <w:t>concise</w:t>
      </w:r>
      <w:r w:rsidRPr="00BB1F48">
        <w:rPr>
          <w:sz w:val="24"/>
          <w:szCs w:val="24"/>
        </w:rPr>
        <w:t xml:space="preserve"> form</w:t>
      </w:r>
      <w:r w:rsidR="00BB1F48" w:rsidRPr="00BB1F48">
        <w:rPr>
          <w:sz w:val="24"/>
          <w:szCs w:val="24"/>
        </w:rPr>
        <w:t>, and return it to Orion</w:t>
      </w:r>
      <w:r w:rsidR="00BB1F48" w:rsidRPr="00BB1F48">
        <w:rPr>
          <w:sz w:val="28"/>
          <w:szCs w:val="28"/>
        </w:rPr>
        <w:t xml:space="preserve"> </w:t>
      </w:r>
    </w:p>
    <w:p w14:paraId="57872F17" w14:textId="54C391BB" w:rsidR="003F04DB" w:rsidRDefault="00BB1F48" w:rsidP="003F04DB">
      <w:pPr>
        <w:pStyle w:val="NoSpacing"/>
      </w:pPr>
      <w:r w:rsidRPr="00BB1F48">
        <w:rPr>
          <w:sz w:val="24"/>
          <w:szCs w:val="24"/>
        </w:rPr>
        <w:t xml:space="preserve">by </w:t>
      </w:r>
      <w:r w:rsidRPr="00BB1F48">
        <w:rPr>
          <w:b/>
          <w:bCs/>
          <w:color w:val="6FBF59"/>
          <w:sz w:val="24"/>
          <w:szCs w:val="24"/>
        </w:rPr>
        <w:t>4pm, 12 December 2022</w:t>
      </w:r>
      <w:r w:rsidR="0049196D">
        <w:rPr>
          <w:b/>
          <w:bCs/>
          <w:color w:val="6FBF59"/>
          <w:sz w:val="24"/>
          <w:szCs w:val="24"/>
        </w:rPr>
        <w:t>.</w:t>
      </w:r>
    </w:p>
    <w:p w14:paraId="3DC27D43" w14:textId="694C4FE0" w:rsidR="003F04DB" w:rsidRDefault="003F04DB" w:rsidP="003F04DB">
      <w:pPr>
        <w:pStyle w:val="NoSpacing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91"/>
        <w:gridCol w:w="5902"/>
      </w:tblGrid>
      <w:tr w:rsidR="003F04DB" w:rsidRPr="00672DBF" w14:paraId="448AD37D" w14:textId="14ABD2A5" w:rsidTr="7F4B0A3A">
        <w:trPr>
          <w:trHeight w:val="567"/>
        </w:trPr>
        <w:tc>
          <w:tcPr>
            <w:tcW w:w="9493" w:type="dxa"/>
            <w:gridSpan w:val="2"/>
            <w:vAlign w:val="center"/>
          </w:tcPr>
          <w:p w14:paraId="1EBCB0C0" w14:textId="3AFEE83C" w:rsidR="003F04DB" w:rsidRPr="004312E1" w:rsidRDefault="003F04DB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color w:val="00B4AF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>About you</w:t>
            </w:r>
          </w:p>
        </w:tc>
      </w:tr>
      <w:tr w:rsidR="003F04DB" w:rsidRPr="003F04DB" w14:paraId="602F6389" w14:textId="47D5810E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1CE033C9" w14:textId="77777777" w:rsidR="003F04DB" w:rsidRPr="00F43FAC" w:rsidRDefault="003F04DB" w:rsidP="00A24A77">
            <w:pPr>
              <w:pStyle w:val="NoSpacing"/>
              <w:rPr>
                <w:b/>
                <w:bCs/>
              </w:rPr>
            </w:pPr>
            <w:r w:rsidRPr="00F43FAC">
              <w:rPr>
                <w:b/>
                <w:bCs/>
              </w:rPr>
              <w:t>Company name</w:t>
            </w:r>
          </w:p>
        </w:tc>
        <w:tc>
          <w:tcPr>
            <w:tcW w:w="5902" w:type="dxa"/>
          </w:tcPr>
          <w:p w14:paraId="64C4BE9D" w14:textId="77777777" w:rsidR="003F04DB" w:rsidRPr="003F04DB" w:rsidRDefault="003F04DB" w:rsidP="00A24A77">
            <w:pPr>
              <w:pStyle w:val="NoSpacing"/>
            </w:pPr>
          </w:p>
        </w:tc>
      </w:tr>
      <w:tr w:rsidR="003F04DB" w:rsidRPr="003F04DB" w14:paraId="49B101F0" w14:textId="6AD186A4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150A5D7B" w14:textId="624867CE" w:rsidR="003F04DB" w:rsidRPr="00F43FAC" w:rsidRDefault="003F04DB" w:rsidP="00A24A77">
            <w:pPr>
              <w:pStyle w:val="NoSpacing"/>
              <w:rPr>
                <w:b/>
                <w:bCs/>
              </w:rPr>
            </w:pPr>
            <w:r w:rsidRPr="00F43FAC">
              <w:rPr>
                <w:b/>
                <w:bCs/>
              </w:rPr>
              <w:t>Contact person name</w:t>
            </w:r>
          </w:p>
        </w:tc>
        <w:tc>
          <w:tcPr>
            <w:tcW w:w="5902" w:type="dxa"/>
          </w:tcPr>
          <w:p w14:paraId="03273A37" w14:textId="77777777" w:rsidR="003F04DB" w:rsidRPr="003F04DB" w:rsidRDefault="003F04DB" w:rsidP="00A24A77">
            <w:pPr>
              <w:pStyle w:val="NoSpacing"/>
            </w:pPr>
          </w:p>
        </w:tc>
      </w:tr>
      <w:tr w:rsidR="003F04DB" w:rsidRPr="003F04DB" w14:paraId="038F33D5" w14:textId="12F1148B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26A42E41" w14:textId="3C169BA2" w:rsidR="003F04DB" w:rsidRPr="00F43FAC" w:rsidRDefault="003F04DB" w:rsidP="00A24A77">
            <w:pPr>
              <w:pStyle w:val="NoSpacing"/>
              <w:rPr>
                <w:b/>
                <w:bCs/>
              </w:rPr>
            </w:pPr>
            <w:r w:rsidRPr="00F43FAC">
              <w:rPr>
                <w:b/>
                <w:bCs/>
              </w:rPr>
              <w:t>Contact phone number</w:t>
            </w:r>
          </w:p>
        </w:tc>
        <w:tc>
          <w:tcPr>
            <w:tcW w:w="5902" w:type="dxa"/>
          </w:tcPr>
          <w:p w14:paraId="45ADD3B1" w14:textId="77777777" w:rsidR="003F04DB" w:rsidRPr="003F04DB" w:rsidRDefault="003F04DB" w:rsidP="00A24A77">
            <w:pPr>
              <w:pStyle w:val="NoSpacing"/>
            </w:pPr>
          </w:p>
        </w:tc>
      </w:tr>
      <w:tr w:rsidR="003F04DB" w:rsidRPr="003F04DB" w14:paraId="29018A59" w14:textId="389F0AD0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27C4190B" w14:textId="7FB4BF35" w:rsidR="003F04DB" w:rsidRPr="00F43FAC" w:rsidRDefault="00371DDC" w:rsidP="00A24A77">
            <w:pPr>
              <w:pStyle w:val="NoSpacing"/>
              <w:rPr>
                <w:b/>
                <w:bCs/>
              </w:rPr>
            </w:pPr>
            <w:r w:rsidRPr="00F43FAC">
              <w:rPr>
                <w:b/>
                <w:bCs/>
              </w:rPr>
              <w:t>Contact</w:t>
            </w:r>
            <w:r w:rsidR="003F04DB" w:rsidRPr="00F43FAC">
              <w:rPr>
                <w:b/>
                <w:bCs/>
              </w:rPr>
              <w:t xml:space="preserve"> email address</w:t>
            </w:r>
          </w:p>
        </w:tc>
        <w:tc>
          <w:tcPr>
            <w:tcW w:w="5902" w:type="dxa"/>
          </w:tcPr>
          <w:p w14:paraId="486E9B6A" w14:textId="77777777" w:rsidR="003F04DB" w:rsidRPr="003F04DB" w:rsidRDefault="003F04DB" w:rsidP="00A24A77">
            <w:pPr>
              <w:pStyle w:val="NoSpacing"/>
            </w:pPr>
          </w:p>
        </w:tc>
      </w:tr>
      <w:tr w:rsidR="003F04DB" w:rsidRPr="003F04DB" w14:paraId="1E1C7E35" w14:textId="564D00C8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3B253985" w14:textId="27224E12" w:rsidR="003F04DB" w:rsidRPr="00F43FAC" w:rsidRDefault="003F04DB" w:rsidP="00A24A77">
            <w:pPr>
              <w:pStyle w:val="NoSpacing"/>
              <w:rPr>
                <w:b/>
                <w:bCs/>
              </w:rPr>
            </w:pPr>
            <w:r w:rsidRPr="00F43FAC">
              <w:rPr>
                <w:b/>
                <w:bCs/>
              </w:rPr>
              <w:t>Company website</w:t>
            </w:r>
          </w:p>
        </w:tc>
        <w:tc>
          <w:tcPr>
            <w:tcW w:w="5902" w:type="dxa"/>
          </w:tcPr>
          <w:p w14:paraId="6323D93D" w14:textId="77777777" w:rsidR="003F04DB" w:rsidRPr="003F04DB" w:rsidRDefault="003F04DB" w:rsidP="00A24A77">
            <w:pPr>
              <w:pStyle w:val="NoSpacing"/>
            </w:pPr>
          </w:p>
        </w:tc>
      </w:tr>
      <w:tr w:rsidR="003F04DB" w:rsidRPr="003F04DB" w14:paraId="334B23C0" w14:textId="7151D82B" w:rsidTr="7F4B0A3A">
        <w:trPr>
          <w:trHeight w:val="646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BFE3E3"/>
          </w:tcPr>
          <w:p w14:paraId="46227764" w14:textId="273BC4FA" w:rsidR="003F04DB" w:rsidRPr="00F43FAC" w:rsidRDefault="003F04DB" w:rsidP="00A24A77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 xml:space="preserve">Brief overview of the nature of </w:t>
            </w:r>
            <w:r w:rsidR="3F0D9AC0" w:rsidRPr="1F3D0764">
              <w:rPr>
                <w:b/>
                <w:bCs/>
              </w:rPr>
              <w:t>your</w:t>
            </w:r>
            <w:r w:rsidRPr="1F3D0764">
              <w:rPr>
                <w:b/>
                <w:bCs/>
              </w:rPr>
              <w:t xml:space="preserve"> business activities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6BDECFBF" w14:textId="5F3340D7" w:rsidR="003F04DB" w:rsidRPr="003F04DB" w:rsidRDefault="003F04DB" w:rsidP="7F4B0A3A">
            <w:pPr>
              <w:pStyle w:val="NoSpacing"/>
            </w:pPr>
          </w:p>
        </w:tc>
      </w:tr>
      <w:tr w:rsidR="00A92F38" w:rsidRPr="00672DBF" w14:paraId="4D70A76E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1A837C8" w14:textId="421CB8E4" w:rsidR="00A92F38" w:rsidRPr="00672DBF" w:rsidRDefault="002F5917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 xml:space="preserve">Your </w:t>
            </w:r>
            <w:r w:rsidR="00371DDC" w:rsidRPr="00807871">
              <w:rPr>
                <w:b/>
                <w:color w:val="6FBF59"/>
                <w:sz w:val="28"/>
                <w:szCs w:val="28"/>
              </w:rPr>
              <w:t>solution</w:t>
            </w:r>
          </w:p>
        </w:tc>
      </w:tr>
      <w:tr w:rsidR="00A92F38" w:rsidRPr="003F04DB" w14:paraId="37EAAA4D" w14:textId="77777777" w:rsidTr="7F4B0A3A">
        <w:trPr>
          <w:trHeight w:val="679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BFE3E3"/>
          </w:tcPr>
          <w:p w14:paraId="2718A9DA" w14:textId="4E306178" w:rsidR="00A92F38" w:rsidRPr="00692A30" w:rsidRDefault="00D23625" w:rsidP="00692A30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 xml:space="preserve">Provide a </w:t>
            </w:r>
            <w:r w:rsidR="001E586F" w:rsidRPr="4EC69C76">
              <w:rPr>
                <w:b/>
                <w:bCs/>
              </w:rPr>
              <w:t>brief</w:t>
            </w:r>
            <w:r w:rsidRPr="4EC69C76">
              <w:rPr>
                <w:b/>
                <w:bCs/>
              </w:rPr>
              <w:t xml:space="preserve"> overview of the technology solution proposed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7838D906" w14:textId="77777777" w:rsidR="00A92F38" w:rsidRPr="003F04DB" w:rsidRDefault="00A92F38" w:rsidP="00A24A77">
            <w:pPr>
              <w:pStyle w:val="NoSpacing"/>
            </w:pPr>
          </w:p>
        </w:tc>
      </w:tr>
      <w:tr w:rsidR="00A9762E" w:rsidRPr="003F04DB" w14:paraId="0EBEDDEE" w14:textId="77777777" w:rsidTr="7F4B0A3A">
        <w:trPr>
          <w:trHeight w:val="1826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BFE3E3"/>
          </w:tcPr>
          <w:p w14:paraId="7510F742" w14:textId="75E53B4B" w:rsidR="0055453A" w:rsidRDefault="00A9762E" w:rsidP="00692A30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 xml:space="preserve">Provide details on where the proposed solution has been implemented before to provide </w:t>
            </w:r>
            <w:r w:rsidR="153A1E2B" w:rsidRPr="3011DBBA">
              <w:rPr>
                <w:b/>
                <w:bCs/>
              </w:rPr>
              <w:t>flexibility</w:t>
            </w:r>
            <w:r w:rsidRPr="4EC69C76">
              <w:rPr>
                <w:b/>
                <w:bCs/>
              </w:rPr>
              <w:t xml:space="preserve"> support</w:t>
            </w:r>
            <w:r w:rsidR="00090571" w:rsidRPr="4EC69C76">
              <w:rPr>
                <w:b/>
                <w:bCs/>
              </w:rPr>
              <w:t>, and whether you</w:t>
            </w:r>
            <w:r w:rsidR="0055453A" w:rsidRPr="4EC69C76">
              <w:rPr>
                <w:b/>
                <w:bCs/>
              </w:rPr>
              <w:t>/your company</w:t>
            </w:r>
            <w:r w:rsidR="00090571" w:rsidRPr="4EC69C76">
              <w:rPr>
                <w:b/>
                <w:bCs/>
              </w:rPr>
              <w:t xml:space="preserve"> were involved in this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26EA8A0D" w14:textId="77777777" w:rsidR="00A9762E" w:rsidRPr="003F04DB" w:rsidRDefault="00A9762E" w:rsidP="00A24A77">
            <w:pPr>
              <w:pStyle w:val="NoSpacing"/>
            </w:pPr>
          </w:p>
        </w:tc>
      </w:tr>
      <w:tr w:rsidR="001F62C4" w:rsidRPr="00672DBF" w14:paraId="750FD9C6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21830AC" w14:textId="5439B9F6" w:rsidR="001F62C4" w:rsidRPr="00672DBF" w:rsidRDefault="001F62C4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>Type of support proposed</w:t>
            </w:r>
          </w:p>
        </w:tc>
      </w:tr>
      <w:tr w:rsidR="00A92F38" w:rsidRPr="003F04DB" w14:paraId="39F17446" w14:textId="77777777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483AA965" w14:textId="3C01F3DF" w:rsidR="00A92F38" w:rsidRPr="008B5778" w:rsidRDefault="0037759B" w:rsidP="008B5778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>PV – large scale with storage</w:t>
            </w:r>
          </w:p>
        </w:tc>
        <w:tc>
          <w:tcPr>
            <w:tcW w:w="5902" w:type="dxa"/>
          </w:tcPr>
          <w:p w14:paraId="4B04493C" w14:textId="77777777" w:rsidR="00D47653" w:rsidRDefault="00D47653" w:rsidP="00D47653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32"/>
              </w:rPr>
            </w:pPr>
            <w:r w:rsidRPr="006122E6">
              <w:rPr>
                <w:rFonts w:ascii="Wingdings" w:hAnsi="Wingdings" w:cs="Wingdings"/>
                <w:sz w:val="32"/>
                <w:szCs w:val="32"/>
              </w:rPr>
              <w:t></w:t>
            </w:r>
          </w:p>
          <w:p w14:paraId="0D8171A5" w14:textId="77777777" w:rsidR="00A92F38" w:rsidRPr="003F04DB" w:rsidRDefault="00A92F38" w:rsidP="00A24A77">
            <w:pPr>
              <w:pStyle w:val="NoSpacing"/>
            </w:pPr>
          </w:p>
        </w:tc>
      </w:tr>
      <w:tr w:rsidR="00D23625" w:rsidRPr="003F04DB" w14:paraId="1CD4BFA3" w14:textId="77777777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54BF8E30" w14:textId="77777777" w:rsidR="00E913F7" w:rsidRPr="008B5778" w:rsidRDefault="00E913F7" w:rsidP="008B5778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>PV – distributed with storage</w:t>
            </w:r>
          </w:p>
          <w:p w14:paraId="59EB823A" w14:textId="77777777" w:rsidR="00D23625" w:rsidRPr="008B5778" w:rsidRDefault="00D23625" w:rsidP="008B5778">
            <w:pPr>
              <w:pStyle w:val="NoSpacing"/>
              <w:rPr>
                <w:b/>
                <w:bCs/>
              </w:rPr>
            </w:pPr>
          </w:p>
        </w:tc>
        <w:tc>
          <w:tcPr>
            <w:tcW w:w="5902" w:type="dxa"/>
          </w:tcPr>
          <w:p w14:paraId="3DB86555" w14:textId="77777777" w:rsidR="00D47653" w:rsidRDefault="00D47653" w:rsidP="00D47653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32"/>
              </w:rPr>
            </w:pPr>
            <w:r w:rsidRPr="006122E6">
              <w:rPr>
                <w:rFonts w:ascii="Wingdings" w:hAnsi="Wingdings" w:cs="Wingdings"/>
                <w:sz w:val="32"/>
                <w:szCs w:val="32"/>
              </w:rPr>
              <w:t></w:t>
            </w:r>
          </w:p>
          <w:p w14:paraId="3AEFCE93" w14:textId="77777777" w:rsidR="00D23625" w:rsidRPr="003F04DB" w:rsidRDefault="00D23625" w:rsidP="00A24A77">
            <w:pPr>
              <w:pStyle w:val="NoSpacing"/>
            </w:pPr>
          </w:p>
        </w:tc>
      </w:tr>
      <w:tr w:rsidR="00D23625" w:rsidRPr="003F04DB" w14:paraId="0BEFC67A" w14:textId="77777777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0F1D8F85" w14:textId="77777777" w:rsidR="00E913F7" w:rsidRPr="008B5778" w:rsidRDefault="00E913F7" w:rsidP="008B5778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>Battery storage system</w:t>
            </w:r>
          </w:p>
          <w:p w14:paraId="1F3A238D" w14:textId="77777777" w:rsidR="00D23625" w:rsidRPr="008B5778" w:rsidRDefault="00D23625" w:rsidP="008B5778">
            <w:pPr>
              <w:pStyle w:val="NoSpacing"/>
              <w:rPr>
                <w:b/>
                <w:bCs/>
              </w:rPr>
            </w:pPr>
          </w:p>
        </w:tc>
        <w:tc>
          <w:tcPr>
            <w:tcW w:w="5902" w:type="dxa"/>
          </w:tcPr>
          <w:p w14:paraId="050CE16F" w14:textId="77777777" w:rsidR="00D47653" w:rsidRDefault="00D47653" w:rsidP="00D47653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32"/>
              </w:rPr>
            </w:pPr>
            <w:r w:rsidRPr="006122E6">
              <w:rPr>
                <w:rFonts w:ascii="Wingdings" w:hAnsi="Wingdings" w:cs="Wingdings"/>
                <w:sz w:val="32"/>
                <w:szCs w:val="32"/>
              </w:rPr>
              <w:t></w:t>
            </w:r>
          </w:p>
          <w:p w14:paraId="14729CA3" w14:textId="77777777" w:rsidR="00D23625" w:rsidRPr="003F04DB" w:rsidRDefault="00D23625" w:rsidP="00A24A77">
            <w:pPr>
              <w:pStyle w:val="NoSpacing"/>
            </w:pPr>
          </w:p>
        </w:tc>
      </w:tr>
      <w:tr w:rsidR="00D23625" w:rsidRPr="003F04DB" w14:paraId="66881209" w14:textId="77777777" w:rsidTr="7F4B0A3A">
        <w:trPr>
          <w:trHeight w:val="510"/>
        </w:trPr>
        <w:tc>
          <w:tcPr>
            <w:tcW w:w="3591" w:type="dxa"/>
            <w:shd w:val="clear" w:color="auto" w:fill="BFE3E3"/>
          </w:tcPr>
          <w:p w14:paraId="770864AB" w14:textId="77777777" w:rsidR="00E913F7" w:rsidRPr="008B5778" w:rsidRDefault="00E913F7" w:rsidP="008B5778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>Large distributed generator</w:t>
            </w:r>
          </w:p>
          <w:p w14:paraId="4A9A6211" w14:textId="77777777" w:rsidR="00D23625" w:rsidRPr="008B5778" w:rsidRDefault="00D23625" w:rsidP="008B5778">
            <w:pPr>
              <w:pStyle w:val="NoSpacing"/>
              <w:rPr>
                <w:b/>
                <w:bCs/>
              </w:rPr>
            </w:pPr>
          </w:p>
        </w:tc>
        <w:tc>
          <w:tcPr>
            <w:tcW w:w="5902" w:type="dxa"/>
          </w:tcPr>
          <w:p w14:paraId="53AB9799" w14:textId="77777777" w:rsidR="00D47653" w:rsidRDefault="00D47653" w:rsidP="00D47653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32"/>
              </w:rPr>
            </w:pPr>
            <w:r w:rsidRPr="006122E6">
              <w:rPr>
                <w:rFonts w:ascii="Wingdings" w:hAnsi="Wingdings" w:cs="Wingdings"/>
                <w:sz w:val="32"/>
                <w:szCs w:val="32"/>
              </w:rPr>
              <w:t></w:t>
            </w:r>
          </w:p>
          <w:p w14:paraId="1FB10E8E" w14:textId="77777777" w:rsidR="00D23625" w:rsidRPr="003F04DB" w:rsidRDefault="00D23625" w:rsidP="00A24A77">
            <w:pPr>
              <w:pStyle w:val="NoSpacing"/>
            </w:pPr>
          </w:p>
        </w:tc>
      </w:tr>
      <w:tr w:rsidR="00D23625" w:rsidRPr="003F04DB" w14:paraId="78131941" w14:textId="77777777" w:rsidTr="7F4B0A3A">
        <w:trPr>
          <w:trHeight w:val="20"/>
        </w:trPr>
        <w:tc>
          <w:tcPr>
            <w:tcW w:w="3591" w:type="dxa"/>
            <w:shd w:val="clear" w:color="auto" w:fill="BFE3E3"/>
          </w:tcPr>
          <w:p w14:paraId="06DAC314" w14:textId="2C9A43CE" w:rsidR="00E913F7" w:rsidRPr="008B5778" w:rsidRDefault="00E913F7" w:rsidP="008B5778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 xml:space="preserve">Aggregated load such as heating, </w:t>
            </w:r>
            <w:r w:rsidR="00835D1A" w:rsidRPr="4EC69C76">
              <w:rPr>
                <w:b/>
                <w:bCs/>
              </w:rPr>
              <w:t>electric vehicles</w:t>
            </w:r>
            <w:r w:rsidRPr="4EC69C76">
              <w:rPr>
                <w:b/>
                <w:bCs/>
              </w:rPr>
              <w:t xml:space="preserve"> or cooling – please specify details</w:t>
            </w:r>
          </w:p>
          <w:p w14:paraId="4943E7B8" w14:textId="77777777" w:rsidR="00D23625" w:rsidRPr="008B5778" w:rsidRDefault="00D23625" w:rsidP="008B5778">
            <w:pPr>
              <w:pStyle w:val="NoSpacing"/>
              <w:rPr>
                <w:b/>
                <w:bCs/>
              </w:rPr>
            </w:pPr>
          </w:p>
        </w:tc>
        <w:tc>
          <w:tcPr>
            <w:tcW w:w="5902" w:type="dxa"/>
          </w:tcPr>
          <w:p w14:paraId="63189058" w14:textId="77777777" w:rsidR="00D47653" w:rsidRDefault="00D47653" w:rsidP="00D47653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32"/>
              </w:rPr>
            </w:pPr>
            <w:r w:rsidRPr="006122E6">
              <w:rPr>
                <w:rFonts w:ascii="Wingdings" w:hAnsi="Wingdings" w:cs="Wingdings"/>
                <w:sz w:val="32"/>
                <w:szCs w:val="32"/>
              </w:rPr>
              <w:t></w:t>
            </w:r>
          </w:p>
          <w:p w14:paraId="4D1D4CAB" w14:textId="77777777" w:rsidR="00D23625" w:rsidRPr="003F04DB" w:rsidRDefault="00D23625" w:rsidP="00A24A77">
            <w:pPr>
              <w:pStyle w:val="NoSpacing"/>
            </w:pPr>
          </w:p>
        </w:tc>
      </w:tr>
      <w:tr w:rsidR="00D23625" w:rsidRPr="003F04DB" w14:paraId="2BB01049" w14:textId="77777777" w:rsidTr="7F4B0A3A">
        <w:trPr>
          <w:trHeight w:val="510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BFE3E3"/>
          </w:tcPr>
          <w:p w14:paraId="5023DB85" w14:textId="77777777" w:rsidR="00E913F7" w:rsidRPr="008B5778" w:rsidRDefault="00E913F7" w:rsidP="008B5778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>Other – please specify</w:t>
            </w:r>
          </w:p>
          <w:p w14:paraId="36C98D51" w14:textId="77777777" w:rsidR="00D23625" w:rsidRPr="008B5778" w:rsidRDefault="00D23625" w:rsidP="008B5778">
            <w:pPr>
              <w:pStyle w:val="NoSpacing"/>
              <w:rPr>
                <w:b/>
                <w:bCs/>
              </w:rPr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6D3F2D0C" w14:textId="31F09F71" w:rsidR="00D23625" w:rsidRPr="00DC04F1" w:rsidRDefault="00D47653" w:rsidP="00DC04F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32"/>
                <w:szCs w:val="32"/>
              </w:rPr>
            </w:pPr>
            <w:r w:rsidRPr="006122E6">
              <w:rPr>
                <w:rFonts w:ascii="Wingdings" w:hAnsi="Wingdings" w:cs="Wingdings"/>
                <w:sz w:val="32"/>
                <w:szCs w:val="32"/>
              </w:rPr>
              <w:t></w:t>
            </w:r>
          </w:p>
        </w:tc>
      </w:tr>
      <w:tr w:rsidR="004D1352" w:rsidRPr="00672DBF" w14:paraId="08AAE508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63A6114" w14:textId="741656CD" w:rsidR="004D1352" w:rsidRPr="004312E1" w:rsidRDefault="00610AB6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color w:val="00B4AF"/>
                <w:sz w:val="28"/>
                <w:szCs w:val="28"/>
              </w:rPr>
            </w:pPr>
            <w:r w:rsidRPr="004312E1">
              <w:rPr>
                <w:b/>
                <w:color w:val="00B4AF"/>
                <w:sz w:val="28"/>
                <w:szCs w:val="28"/>
              </w:rPr>
              <w:lastRenderedPageBreak/>
              <w:br w:type="page"/>
            </w:r>
            <w:r w:rsidR="004D1352" w:rsidRPr="00807871">
              <w:rPr>
                <w:b/>
                <w:color w:val="6FBF59"/>
                <w:sz w:val="28"/>
                <w:szCs w:val="28"/>
              </w:rPr>
              <w:t>Details of support proposed</w:t>
            </w:r>
          </w:p>
        </w:tc>
      </w:tr>
      <w:tr w:rsidR="00D23625" w:rsidRPr="003F04DB" w14:paraId="33210927" w14:textId="77777777" w:rsidTr="7F4B0A3A">
        <w:trPr>
          <w:trHeight w:val="704"/>
        </w:trPr>
        <w:tc>
          <w:tcPr>
            <w:tcW w:w="3591" w:type="dxa"/>
            <w:shd w:val="clear" w:color="auto" w:fill="BFE3E3"/>
          </w:tcPr>
          <w:p w14:paraId="0935C0D2" w14:textId="7923C02B" w:rsidR="00D23625" w:rsidRPr="008B5778" w:rsidRDefault="00514DFC" w:rsidP="00A24A77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>Capacity (kW)</w:t>
            </w:r>
            <w:r w:rsidR="001A1D2F" w:rsidRPr="7F4B0A3A">
              <w:rPr>
                <w:b/>
                <w:bCs/>
              </w:rPr>
              <w:t xml:space="preserve"> support available in </w:t>
            </w:r>
            <w:r w:rsidR="26299722" w:rsidRPr="7F4B0A3A">
              <w:rPr>
                <w:b/>
                <w:bCs/>
              </w:rPr>
              <w:t xml:space="preserve">May to October </w:t>
            </w:r>
            <w:r w:rsidR="001A1D2F" w:rsidRPr="7F4B0A3A">
              <w:rPr>
                <w:b/>
                <w:bCs/>
              </w:rPr>
              <w:t>2024</w:t>
            </w:r>
          </w:p>
        </w:tc>
        <w:tc>
          <w:tcPr>
            <w:tcW w:w="5902" w:type="dxa"/>
          </w:tcPr>
          <w:p w14:paraId="6E32EFA9" w14:textId="77777777" w:rsidR="00D23625" w:rsidRPr="003F04DB" w:rsidRDefault="00D23625" w:rsidP="00A24A77">
            <w:pPr>
              <w:pStyle w:val="NoSpacing"/>
            </w:pPr>
          </w:p>
        </w:tc>
      </w:tr>
      <w:tr w:rsidR="00A41AE5" w:rsidRPr="003F04DB" w14:paraId="192E25F5" w14:textId="77777777" w:rsidTr="7F4B0A3A">
        <w:trPr>
          <w:trHeight w:val="704"/>
        </w:trPr>
        <w:tc>
          <w:tcPr>
            <w:tcW w:w="3591" w:type="dxa"/>
            <w:shd w:val="clear" w:color="auto" w:fill="BFE3E3"/>
          </w:tcPr>
          <w:p w14:paraId="7071F318" w14:textId="1C1BFF38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 xml:space="preserve">Capacity (kW) support available in </w:t>
            </w:r>
            <w:r w:rsidR="10E5D71D" w:rsidRPr="7F4B0A3A">
              <w:rPr>
                <w:b/>
                <w:bCs/>
              </w:rPr>
              <w:t xml:space="preserve">May to October </w:t>
            </w:r>
            <w:r w:rsidRPr="7F4B0A3A">
              <w:rPr>
                <w:b/>
                <w:bCs/>
              </w:rPr>
              <w:t>2025</w:t>
            </w:r>
          </w:p>
        </w:tc>
        <w:tc>
          <w:tcPr>
            <w:tcW w:w="5902" w:type="dxa"/>
          </w:tcPr>
          <w:p w14:paraId="5E87C219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3F04DB" w14:paraId="5D722166" w14:textId="77777777" w:rsidTr="7F4B0A3A">
        <w:trPr>
          <w:trHeight w:val="686"/>
        </w:trPr>
        <w:tc>
          <w:tcPr>
            <w:tcW w:w="3591" w:type="dxa"/>
            <w:shd w:val="clear" w:color="auto" w:fill="BFE3E3"/>
          </w:tcPr>
          <w:p w14:paraId="68ACD403" w14:textId="3A585F0C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 xml:space="preserve">Capacity (kWh) where relevant, </w:t>
            </w:r>
            <w:bookmarkStart w:id="0" w:name="_Int_VToc4mEs"/>
            <w:r w:rsidRPr="1F3D0764">
              <w:rPr>
                <w:b/>
                <w:bCs/>
              </w:rPr>
              <w:t>e.g.</w:t>
            </w:r>
            <w:bookmarkEnd w:id="0"/>
            <w:r w:rsidRPr="1F3D0764">
              <w:rPr>
                <w:b/>
                <w:bCs/>
              </w:rPr>
              <w:t xml:space="preserve"> </w:t>
            </w:r>
            <w:r w:rsidR="06CF4BF3" w:rsidRPr="1F3D0764">
              <w:rPr>
                <w:b/>
                <w:bCs/>
              </w:rPr>
              <w:t xml:space="preserve">for battery </w:t>
            </w:r>
            <w:r w:rsidRPr="1F3D0764">
              <w:rPr>
                <w:b/>
                <w:bCs/>
              </w:rPr>
              <w:t>storage</w:t>
            </w:r>
          </w:p>
        </w:tc>
        <w:tc>
          <w:tcPr>
            <w:tcW w:w="5902" w:type="dxa"/>
          </w:tcPr>
          <w:p w14:paraId="494E5726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3F04DB" w14:paraId="04ED2810" w14:textId="77777777" w:rsidTr="7F4B0A3A">
        <w:trPr>
          <w:trHeight w:val="691"/>
        </w:trPr>
        <w:tc>
          <w:tcPr>
            <w:tcW w:w="3591" w:type="dxa"/>
            <w:shd w:val="clear" w:color="auto" w:fill="BFE3E3"/>
          </w:tcPr>
          <w:p w14:paraId="68AF5B8B" w14:textId="3A3B9584" w:rsidR="00A41AE5" w:rsidRPr="008B5778" w:rsidRDefault="6049CB4A" w:rsidP="00A41AE5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>What is the m</w:t>
            </w:r>
            <w:r w:rsidR="00A41AE5" w:rsidRPr="1F3D0764">
              <w:rPr>
                <w:b/>
                <w:bCs/>
              </w:rPr>
              <w:t>aximum duration of support in terms of half hours</w:t>
            </w:r>
            <w:r w:rsidR="4A521611" w:rsidRPr="1F3D0764">
              <w:rPr>
                <w:b/>
                <w:bCs/>
              </w:rPr>
              <w:t>?</w:t>
            </w:r>
          </w:p>
        </w:tc>
        <w:tc>
          <w:tcPr>
            <w:tcW w:w="5902" w:type="dxa"/>
          </w:tcPr>
          <w:p w14:paraId="2A57CA00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3F04DB" w14:paraId="47ECF3B6" w14:textId="77777777" w:rsidTr="7F4B0A3A">
        <w:trPr>
          <w:trHeight w:val="2832"/>
        </w:trPr>
        <w:tc>
          <w:tcPr>
            <w:tcW w:w="3591" w:type="dxa"/>
            <w:shd w:val="clear" w:color="auto" w:fill="BFE3E3"/>
          </w:tcPr>
          <w:p w14:paraId="25E72D14" w14:textId="0FE8E155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 xml:space="preserve">Comment on the capability of the proposed support to be available at multiple times of the day </w:t>
            </w:r>
            <w:bookmarkStart w:id="1" w:name="_Int_tEnh2KbG"/>
            <w:r w:rsidRPr="1F3D0764">
              <w:rPr>
                <w:b/>
                <w:bCs/>
              </w:rPr>
              <w:t>i.e.</w:t>
            </w:r>
            <w:bookmarkEnd w:id="1"/>
            <w:r w:rsidRPr="1F3D0764">
              <w:rPr>
                <w:b/>
                <w:bCs/>
              </w:rPr>
              <w:t xml:space="preserve"> a morning peak and then again for the evening peak on the same day</w:t>
            </w:r>
            <w:r w:rsidR="00B174BC">
              <w:rPr>
                <w:b/>
                <w:bCs/>
              </w:rPr>
              <w:t xml:space="preserve">. </w:t>
            </w:r>
            <w:r w:rsidRPr="1F3D0764">
              <w:rPr>
                <w:b/>
                <w:bCs/>
              </w:rPr>
              <w:t xml:space="preserve">Include time required between requests for </w:t>
            </w:r>
            <w:r w:rsidR="1E9A3029" w:rsidRPr="6F187D0C">
              <w:rPr>
                <w:b/>
                <w:bCs/>
              </w:rPr>
              <w:t>flexibility</w:t>
            </w:r>
            <w:r w:rsidRPr="1F3D0764">
              <w:rPr>
                <w:b/>
                <w:bCs/>
              </w:rPr>
              <w:t xml:space="preserve"> support (</w:t>
            </w:r>
            <w:bookmarkStart w:id="2" w:name="_Int_CPLUOabe"/>
            <w:r w:rsidRPr="1F3D0764">
              <w:rPr>
                <w:b/>
                <w:bCs/>
              </w:rPr>
              <w:t>e.g.</w:t>
            </w:r>
            <w:bookmarkEnd w:id="2"/>
            <w:r w:rsidRPr="1F3D0764">
              <w:rPr>
                <w:b/>
                <w:bCs/>
              </w:rPr>
              <w:t xml:space="preserve"> time required to recharge battery; cool-stores down in temp</w:t>
            </w:r>
            <w:r w:rsidR="59DF0334" w:rsidRPr="1F3D0764">
              <w:rPr>
                <w:b/>
                <w:bCs/>
              </w:rPr>
              <w:t>erature</w:t>
            </w:r>
            <w:r w:rsidRPr="1F3D0764">
              <w:rPr>
                <w:b/>
                <w:bCs/>
              </w:rPr>
              <w:t xml:space="preserve"> again etc)</w:t>
            </w:r>
          </w:p>
        </w:tc>
        <w:tc>
          <w:tcPr>
            <w:tcW w:w="5902" w:type="dxa"/>
          </w:tcPr>
          <w:p w14:paraId="30B9187B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3F04DB" w14:paraId="78580D90" w14:textId="77777777" w:rsidTr="7F4B0A3A">
        <w:trPr>
          <w:trHeight w:val="993"/>
        </w:trPr>
        <w:tc>
          <w:tcPr>
            <w:tcW w:w="3591" w:type="dxa"/>
            <w:shd w:val="clear" w:color="auto" w:fill="BFE3E3"/>
          </w:tcPr>
          <w:p w14:paraId="3599A55A" w14:textId="6D7BD1B1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>Comment on any potential variation in support available on weekend days compared with weekdays</w:t>
            </w:r>
          </w:p>
        </w:tc>
        <w:tc>
          <w:tcPr>
            <w:tcW w:w="5902" w:type="dxa"/>
          </w:tcPr>
          <w:p w14:paraId="62692FB5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3F04DB" w14:paraId="4D098C47" w14:textId="77777777" w:rsidTr="7F4B0A3A">
        <w:trPr>
          <w:trHeight w:val="980"/>
        </w:trPr>
        <w:tc>
          <w:tcPr>
            <w:tcW w:w="3591" w:type="dxa"/>
            <w:shd w:val="clear" w:color="auto" w:fill="BFE3E3"/>
          </w:tcPr>
          <w:p w14:paraId="04AE60DC" w14:textId="609234F2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>Comment on the potential to supply a greater level of support than that specified in the EOI document</w:t>
            </w:r>
          </w:p>
        </w:tc>
        <w:tc>
          <w:tcPr>
            <w:tcW w:w="5902" w:type="dxa"/>
          </w:tcPr>
          <w:p w14:paraId="30C69331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3F04DB" w14:paraId="53E13235" w14:textId="77777777" w:rsidTr="7F4B0A3A">
        <w:trPr>
          <w:trHeight w:val="253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BFE3E3"/>
          </w:tcPr>
          <w:p w14:paraId="1DDA6742" w14:textId="19AB7C75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 xml:space="preserve">Durability of solution, </w:t>
            </w:r>
            <w:bookmarkStart w:id="3" w:name="_Int_AdMgBC2I"/>
            <w:r w:rsidRPr="7F4B0A3A">
              <w:rPr>
                <w:b/>
                <w:bCs/>
              </w:rPr>
              <w:t>i.e.</w:t>
            </w:r>
            <w:bookmarkEnd w:id="3"/>
            <w:r w:rsidRPr="7F4B0A3A">
              <w:rPr>
                <w:b/>
                <w:bCs/>
              </w:rPr>
              <w:t xml:space="preserve"> how long will it be available for and any changes in capacity over time. Comment on </w:t>
            </w:r>
            <w:r w:rsidR="3C2CB86C" w:rsidRPr="7F4B0A3A">
              <w:rPr>
                <w:b/>
                <w:bCs/>
              </w:rPr>
              <w:t xml:space="preserve">the </w:t>
            </w:r>
            <w:r w:rsidRPr="7F4B0A3A">
              <w:rPr>
                <w:b/>
                <w:bCs/>
              </w:rPr>
              <w:t xml:space="preserve">possibility of whether </w:t>
            </w:r>
            <w:r w:rsidR="3AE951D8" w:rsidRPr="7F4B0A3A">
              <w:rPr>
                <w:b/>
                <w:bCs/>
              </w:rPr>
              <w:t xml:space="preserve">your </w:t>
            </w:r>
            <w:r w:rsidRPr="7F4B0A3A">
              <w:rPr>
                <w:b/>
                <w:bCs/>
              </w:rPr>
              <w:t xml:space="preserve">solution could undesirably reduce in kW </w:t>
            </w:r>
            <w:r w:rsidR="18881A18" w:rsidRPr="7F4B0A3A">
              <w:rPr>
                <w:b/>
                <w:bCs/>
              </w:rPr>
              <w:t xml:space="preserve">capacity </w:t>
            </w:r>
            <w:r w:rsidRPr="7F4B0A3A">
              <w:rPr>
                <w:b/>
                <w:bCs/>
              </w:rPr>
              <w:t>over time</w:t>
            </w:r>
            <w:r w:rsidR="00202548" w:rsidRPr="7F4B0A3A">
              <w:rPr>
                <w:b/>
                <w:bCs/>
              </w:rPr>
              <w:t xml:space="preserve"> (e.g. dependency on contract</w:t>
            </w:r>
            <w:r w:rsidR="007917C0" w:rsidRPr="7F4B0A3A">
              <w:rPr>
                <w:b/>
                <w:bCs/>
              </w:rPr>
              <w:t xml:space="preserve"> continuation</w:t>
            </w:r>
            <w:r w:rsidR="00202548" w:rsidRPr="7F4B0A3A">
              <w:rPr>
                <w:b/>
                <w:bCs/>
              </w:rPr>
              <w:t xml:space="preserve"> with third parties)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5EB7FFE7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672DBF" w14:paraId="02E36AC8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9FABAF7" w14:textId="77777777" w:rsidR="00A41AE5" w:rsidRPr="00672DBF" w:rsidRDefault="00A41AE5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>Lead time to implement</w:t>
            </w:r>
          </w:p>
        </w:tc>
      </w:tr>
      <w:tr w:rsidR="00A41AE5" w:rsidRPr="003F04DB" w14:paraId="761FCCBF" w14:textId="77777777" w:rsidTr="7F4B0A3A">
        <w:trPr>
          <w:trHeight w:val="965"/>
        </w:trPr>
        <w:tc>
          <w:tcPr>
            <w:tcW w:w="3591" w:type="dxa"/>
            <w:shd w:val="clear" w:color="auto" w:fill="BFE3E3"/>
          </w:tcPr>
          <w:p w14:paraId="69841973" w14:textId="4979620B" w:rsidR="00A41AE5" w:rsidRDefault="00A41AE5" w:rsidP="00A41AE5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 xml:space="preserve">Provide a timeline of how long it will take to implement the kW support indicated at </w:t>
            </w:r>
            <w:r w:rsidR="00B401E0" w:rsidRPr="4EC69C76">
              <w:rPr>
                <w:b/>
                <w:bCs/>
              </w:rPr>
              <w:t xml:space="preserve">question </w:t>
            </w:r>
            <w:r w:rsidRPr="4EC69C76">
              <w:rPr>
                <w:b/>
                <w:bCs/>
              </w:rPr>
              <w:t>4</w:t>
            </w:r>
          </w:p>
        </w:tc>
        <w:tc>
          <w:tcPr>
            <w:tcW w:w="5902" w:type="dxa"/>
          </w:tcPr>
          <w:p w14:paraId="0BD143B9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3F04DB" w14:paraId="01FE8E6D" w14:textId="77777777" w:rsidTr="7F4B0A3A">
        <w:trPr>
          <w:trHeight w:val="993"/>
        </w:trPr>
        <w:tc>
          <w:tcPr>
            <w:tcW w:w="3591" w:type="dxa"/>
            <w:shd w:val="clear" w:color="auto" w:fill="BFE3E3"/>
          </w:tcPr>
          <w:p w14:paraId="3CFEB299" w14:textId="77777777" w:rsidR="00A41AE5" w:rsidRDefault="00A41AE5" w:rsidP="00A41AE5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>Would implementation be staged and what is the timeline to full implementation?</w:t>
            </w:r>
          </w:p>
        </w:tc>
        <w:tc>
          <w:tcPr>
            <w:tcW w:w="5902" w:type="dxa"/>
          </w:tcPr>
          <w:p w14:paraId="059AD195" w14:textId="77777777" w:rsidR="00A41AE5" w:rsidRDefault="00A41AE5" w:rsidP="00A41AE5">
            <w:pPr>
              <w:pStyle w:val="NoSpacing"/>
            </w:pPr>
          </w:p>
          <w:p w14:paraId="060C3F13" w14:textId="77777777" w:rsidR="00A969D8" w:rsidRPr="00A969D8" w:rsidRDefault="00A969D8" w:rsidP="00A969D8">
            <w:pPr>
              <w:rPr>
                <w:lang w:val="en-NZ"/>
              </w:rPr>
            </w:pPr>
          </w:p>
          <w:p w14:paraId="6AFE9F2B" w14:textId="77777777" w:rsidR="00A969D8" w:rsidRPr="00A969D8" w:rsidRDefault="00A969D8" w:rsidP="00A969D8">
            <w:pPr>
              <w:rPr>
                <w:lang w:val="en-NZ"/>
              </w:rPr>
            </w:pPr>
          </w:p>
          <w:p w14:paraId="12167120" w14:textId="75020ECC" w:rsidR="00A41AE5" w:rsidRPr="00A969D8" w:rsidRDefault="00A41AE5" w:rsidP="00A969D8">
            <w:pPr>
              <w:jc w:val="right"/>
              <w:rPr>
                <w:lang w:val="en-NZ"/>
              </w:rPr>
            </w:pPr>
          </w:p>
        </w:tc>
      </w:tr>
      <w:tr w:rsidR="00A41AE5" w:rsidRPr="003F04DB" w14:paraId="55461565" w14:textId="77777777" w:rsidTr="7F4B0A3A">
        <w:trPr>
          <w:trHeight w:val="1263"/>
        </w:trPr>
        <w:tc>
          <w:tcPr>
            <w:tcW w:w="3591" w:type="dxa"/>
            <w:shd w:val="clear" w:color="auto" w:fill="BFE3E3"/>
          </w:tcPr>
          <w:p w14:paraId="1DAAAF1C" w14:textId="23C07B4E" w:rsidR="00A41AE5" w:rsidRDefault="00A41AE5" w:rsidP="00A41AE5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lastRenderedPageBreak/>
              <w:t>Comment on the alignment of the proposed timing with the requirements specified in the EOI document</w:t>
            </w:r>
          </w:p>
        </w:tc>
        <w:tc>
          <w:tcPr>
            <w:tcW w:w="5902" w:type="dxa"/>
          </w:tcPr>
          <w:p w14:paraId="380C91E7" w14:textId="77777777" w:rsidR="00A41AE5" w:rsidRPr="003F04DB" w:rsidRDefault="00A41AE5" w:rsidP="00A41AE5">
            <w:pPr>
              <w:pStyle w:val="NoSpacing"/>
            </w:pPr>
          </w:p>
        </w:tc>
      </w:tr>
      <w:tr w:rsidR="00867A58" w:rsidRPr="00672DBF" w14:paraId="01AD043D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49C0D09" w14:textId="77777777" w:rsidR="00867A58" w:rsidRPr="00672DBF" w:rsidRDefault="00867A58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>Technology/communications interfaces</w:t>
            </w:r>
          </w:p>
        </w:tc>
      </w:tr>
      <w:tr w:rsidR="00867A58" w:rsidRPr="003F04DB" w14:paraId="0814B072" w14:textId="77777777" w:rsidTr="7F4B0A3A">
        <w:trPr>
          <w:trHeight w:val="1271"/>
        </w:trPr>
        <w:tc>
          <w:tcPr>
            <w:tcW w:w="3591" w:type="dxa"/>
            <w:shd w:val="clear" w:color="auto" w:fill="BFE3E3"/>
          </w:tcPr>
          <w:p w14:paraId="65885633" w14:textId="4CF850CD" w:rsidR="00867A58" w:rsidRDefault="00867A58" w:rsidP="00A24A77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 xml:space="preserve">How do you propose your solution </w:t>
            </w:r>
            <w:r w:rsidR="7AD19D9D" w:rsidRPr="4EC69C76">
              <w:rPr>
                <w:b/>
                <w:bCs/>
              </w:rPr>
              <w:t xml:space="preserve">will </w:t>
            </w:r>
            <w:r w:rsidRPr="4EC69C76">
              <w:rPr>
                <w:b/>
                <w:bCs/>
              </w:rPr>
              <w:t xml:space="preserve">integrate with the Orion network, </w:t>
            </w:r>
            <w:bookmarkStart w:id="4" w:name="_Int_YcCTDrfI"/>
            <w:r w:rsidRPr="4EC69C76">
              <w:rPr>
                <w:b/>
                <w:bCs/>
              </w:rPr>
              <w:t>i.e.</w:t>
            </w:r>
            <w:bookmarkEnd w:id="4"/>
            <w:r w:rsidRPr="4EC69C76">
              <w:rPr>
                <w:b/>
                <w:bCs/>
              </w:rPr>
              <w:t xml:space="preserve"> connection standards, protocols etc?</w:t>
            </w:r>
          </w:p>
        </w:tc>
        <w:tc>
          <w:tcPr>
            <w:tcW w:w="5902" w:type="dxa"/>
          </w:tcPr>
          <w:p w14:paraId="3A5FCBA8" w14:textId="77777777" w:rsidR="00867A58" w:rsidRPr="003F04DB" w:rsidRDefault="00867A58" w:rsidP="00A24A77">
            <w:pPr>
              <w:pStyle w:val="NoSpacing"/>
            </w:pPr>
          </w:p>
        </w:tc>
      </w:tr>
      <w:tr w:rsidR="00867A58" w:rsidRPr="003F04DB" w14:paraId="14B6B6F8" w14:textId="77777777" w:rsidTr="7F4B0A3A">
        <w:trPr>
          <w:trHeight w:val="770"/>
        </w:trPr>
        <w:tc>
          <w:tcPr>
            <w:tcW w:w="3591" w:type="dxa"/>
            <w:shd w:val="clear" w:color="auto" w:fill="BFE3E3"/>
          </w:tcPr>
          <w:p w14:paraId="1CC1B2AC" w14:textId="77777777" w:rsidR="00867A58" w:rsidRDefault="00867A58" w:rsidP="00A24A77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>Describe the nature of any proposed communications interfaces</w:t>
            </w:r>
          </w:p>
        </w:tc>
        <w:tc>
          <w:tcPr>
            <w:tcW w:w="5902" w:type="dxa"/>
          </w:tcPr>
          <w:p w14:paraId="03DF6163" w14:textId="77777777" w:rsidR="00AC5A19" w:rsidRDefault="00AC5A19" w:rsidP="00D83A12">
            <w:pPr>
              <w:pStyle w:val="NoSpacing"/>
            </w:pPr>
          </w:p>
          <w:p w14:paraId="5F57C481" w14:textId="77777777" w:rsidR="00AC5A19" w:rsidRDefault="00AC5A19" w:rsidP="00D83A12">
            <w:pPr>
              <w:pStyle w:val="NoSpacing"/>
            </w:pPr>
          </w:p>
          <w:p w14:paraId="4DF03F3C" w14:textId="2BA7CC5D" w:rsidR="00867A58" w:rsidRPr="003F04DB" w:rsidRDefault="00867A58" w:rsidP="00A24A77">
            <w:pPr>
              <w:pStyle w:val="NoSpacing"/>
            </w:pPr>
          </w:p>
        </w:tc>
      </w:tr>
      <w:tr w:rsidR="00E01F60" w:rsidRPr="003F04DB" w14:paraId="54FB30D5" w14:textId="77777777" w:rsidTr="7F4B0A3A">
        <w:trPr>
          <w:trHeight w:val="1203"/>
        </w:trPr>
        <w:tc>
          <w:tcPr>
            <w:tcW w:w="3591" w:type="dxa"/>
            <w:shd w:val="clear" w:color="auto" w:fill="BFE3E3"/>
          </w:tcPr>
          <w:p w14:paraId="5C581844" w14:textId="3CCD61E8" w:rsidR="00E01F60" w:rsidRPr="008B5778" w:rsidRDefault="00E01F60" w:rsidP="00A24A77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 xml:space="preserve">Comment on the responsiveness of </w:t>
            </w:r>
            <w:r w:rsidR="2E4CD7A1" w:rsidRPr="7F4B0A3A">
              <w:rPr>
                <w:b/>
                <w:bCs/>
              </w:rPr>
              <w:t xml:space="preserve">your </w:t>
            </w:r>
            <w:r w:rsidRPr="7F4B0A3A">
              <w:rPr>
                <w:b/>
                <w:bCs/>
              </w:rPr>
              <w:t xml:space="preserve">solution, </w:t>
            </w:r>
            <w:bookmarkStart w:id="5" w:name="_Int_VV4Sysys"/>
            <w:r w:rsidRPr="7F4B0A3A">
              <w:rPr>
                <w:b/>
                <w:bCs/>
              </w:rPr>
              <w:t>i.e.</w:t>
            </w:r>
            <w:bookmarkEnd w:id="5"/>
            <w:r w:rsidRPr="7F4B0A3A">
              <w:rPr>
                <w:b/>
                <w:bCs/>
              </w:rPr>
              <w:t xml:space="preserve"> the time required to respond to a network signal and bring capacity online</w:t>
            </w:r>
          </w:p>
        </w:tc>
        <w:tc>
          <w:tcPr>
            <w:tcW w:w="5902" w:type="dxa"/>
          </w:tcPr>
          <w:p w14:paraId="3AA7DDF7" w14:textId="77777777" w:rsidR="00E01F60" w:rsidRPr="003F04DB" w:rsidRDefault="00E01F60" w:rsidP="00A24A77">
            <w:pPr>
              <w:pStyle w:val="NoSpacing"/>
            </w:pPr>
          </w:p>
        </w:tc>
      </w:tr>
      <w:tr w:rsidR="00867A58" w:rsidRPr="003F04DB" w14:paraId="564BDED9" w14:textId="77777777" w:rsidTr="7F4B0A3A">
        <w:trPr>
          <w:trHeight w:val="973"/>
        </w:trPr>
        <w:tc>
          <w:tcPr>
            <w:tcW w:w="3591" w:type="dxa"/>
            <w:shd w:val="clear" w:color="auto" w:fill="BFE3E3"/>
          </w:tcPr>
          <w:p w14:paraId="4095F739" w14:textId="77777777" w:rsidR="00867A58" w:rsidRDefault="00867A58" w:rsidP="00A24A77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>Describe the nature of any data that would</w:t>
            </w:r>
            <w:r>
              <w:rPr>
                <w:b/>
                <w:bCs/>
              </w:rPr>
              <w:t>/could</w:t>
            </w:r>
            <w:r w:rsidRPr="008B5778">
              <w:rPr>
                <w:b/>
                <w:bCs/>
              </w:rPr>
              <w:t xml:space="preserve"> be shared with Orion and the mechanism for doing so</w:t>
            </w:r>
          </w:p>
        </w:tc>
        <w:tc>
          <w:tcPr>
            <w:tcW w:w="5902" w:type="dxa"/>
          </w:tcPr>
          <w:p w14:paraId="117278F8" w14:textId="77777777" w:rsidR="00867A58" w:rsidRDefault="00867A58" w:rsidP="00D83A12">
            <w:pPr>
              <w:pStyle w:val="NoSpacing"/>
            </w:pPr>
          </w:p>
          <w:p w14:paraId="20FF0549" w14:textId="77777777" w:rsidR="00FB633A" w:rsidRDefault="00FB633A" w:rsidP="00D83A12">
            <w:pPr>
              <w:pStyle w:val="NoSpacing"/>
            </w:pPr>
          </w:p>
          <w:p w14:paraId="604B9C45" w14:textId="77777777" w:rsidR="00FB633A" w:rsidRDefault="00FB633A" w:rsidP="00D83A12">
            <w:pPr>
              <w:pStyle w:val="NoSpacing"/>
            </w:pPr>
          </w:p>
          <w:p w14:paraId="543A2936" w14:textId="727A7E49" w:rsidR="00867A58" w:rsidRPr="003F04DB" w:rsidRDefault="00867A58" w:rsidP="00A24A77">
            <w:pPr>
              <w:pStyle w:val="NoSpacing"/>
            </w:pPr>
          </w:p>
        </w:tc>
      </w:tr>
      <w:tr w:rsidR="00A41AE5" w:rsidRPr="00672DBF" w14:paraId="55BE98EC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D7B1417" w14:textId="2328FC17" w:rsidR="00A41AE5" w:rsidRPr="00F43FAC" w:rsidRDefault="00A41AE5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>Carbon emissions</w:t>
            </w:r>
            <w:r w:rsidRPr="00672DBF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</w:tc>
      </w:tr>
      <w:tr w:rsidR="00A41AE5" w:rsidRPr="003F04DB" w14:paraId="741C6872" w14:textId="77777777" w:rsidTr="7F4B0A3A">
        <w:trPr>
          <w:trHeight w:val="989"/>
        </w:trPr>
        <w:tc>
          <w:tcPr>
            <w:tcW w:w="3591" w:type="dxa"/>
            <w:shd w:val="clear" w:color="auto" w:fill="BFE3E3"/>
          </w:tcPr>
          <w:p w14:paraId="6BD0AAF8" w14:textId="4B305011" w:rsidR="00AB1BEB" w:rsidRPr="008B5778" w:rsidRDefault="00A41AE5" w:rsidP="00A41AE5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 xml:space="preserve">Comment on any carbon emissions associated with </w:t>
            </w:r>
            <w:r w:rsidR="7E0F0434" w:rsidRPr="7F4B0A3A">
              <w:rPr>
                <w:b/>
                <w:bCs/>
              </w:rPr>
              <w:t xml:space="preserve">your </w:t>
            </w:r>
            <w:r w:rsidRPr="7F4B0A3A">
              <w:rPr>
                <w:b/>
                <w:bCs/>
              </w:rPr>
              <w:t>proposed solution</w:t>
            </w:r>
          </w:p>
        </w:tc>
        <w:tc>
          <w:tcPr>
            <w:tcW w:w="5902" w:type="dxa"/>
          </w:tcPr>
          <w:p w14:paraId="3F3BCC61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672DBF" w14:paraId="33EEB4BD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C33A286" w14:textId="381FBEB3" w:rsidR="00A41AE5" w:rsidRPr="00F43FAC" w:rsidRDefault="00A41AE5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>Major customer load management exclusion</w:t>
            </w:r>
          </w:p>
        </w:tc>
      </w:tr>
      <w:tr w:rsidR="00A41AE5" w:rsidRPr="003F04DB" w14:paraId="4EF337B5" w14:textId="77777777" w:rsidTr="7F4B0A3A">
        <w:trPr>
          <w:trHeight w:val="1293"/>
        </w:trPr>
        <w:tc>
          <w:tcPr>
            <w:tcW w:w="3591" w:type="dxa"/>
            <w:shd w:val="clear" w:color="auto" w:fill="BFE3E3"/>
          </w:tcPr>
          <w:p w14:paraId="302AB9F9" w14:textId="06E46FCE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Confirm that the proposed support is not already included within Orion’s major customer control period management </w:t>
            </w:r>
          </w:p>
        </w:tc>
        <w:tc>
          <w:tcPr>
            <w:tcW w:w="5902" w:type="dxa"/>
          </w:tcPr>
          <w:p w14:paraId="722D4D16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672DBF" w14:paraId="3AD41890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4F604216" w14:textId="64247F45" w:rsidR="00A41AE5" w:rsidRPr="00672DBF" w:rsidRDefault="00A41AE5" w:rsidP="00807871">
            <w:pPr>
              <w:pStyle w:val="NoSpacing"/>
              <w:numPr>
                <w:ilvl w:val="0"/>
                <w:numId w:val="9"/>
              </w:numPr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>Location of support</w:t>
            </w:r>
            <w:r w:rsidRPr="00672DBF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</w:tc>
      </w:tr>
      <w:tr w:rsidR="00A41AE5" w:rsidRPr="003F04DB" w14:paraId="04B8A428" w14:textId="77777777" w:rsidTr="7F4B0A3A">
        <w:trPr>
          <w:trHeight w:val="994"/>
        </w:trPr>
        <w:tc>
          <w:tcPr>
            <w:tcW w:w="3591" w:type="dxa"/>
            <w:shd w:val="clear" w:color="auto" w:fill="BFE3E3"/>
          </w:tcPr>
          <w:p w14:paraId="1C039928" w14:textId="40C8096E" w:rsidR="00A41AE5" w:rsidRDefault="00A41AE5" w:rsidP="00A41AE5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 xml:space="preserve">Confirm that </w:t>
            </w:r>
            <w:r w:rsidR="6624337C" w:rsidRPr="1F3D0764">
              <w:rPr>
                <w:b/>
                <w:bCs/>
              </w:rPr>
              <w:t xml:space="preserve">your </w:t>
            </w:r>
            <w:r w:rsidRPr="1F3D0764">
              <w:rPr>
                <w:b/>
                <w:bCs/>
              </w:rPr>
              <w:t xml:space="preserve">solution can be deployed in the Lincoln area as displayed in </w:t>
            </w:r>
            <w:r w:rsidR="68CC2FFF" w:rsidRPr="1F3D0764">
              <w:rPr>
                <w:b/>
                <w:bCs/>
              </w:rPr>
              <w:t xml:space="preserve">the </w:t>
            </w:r>
            <w:r w:rsidRPr="1F3D0764">
              <w:rPr>
                <w:b/>
                <w:bCs/>
              </w:rPr>
              <w:t>EOI</w:t>
            </w:r>
            <w:r w:rsidR="3C99B4EC" w:rsidRPr="1F3D0764">
              <w:rPr>
                <w:b/>
                <w:bCs/>
              </w:rPr>
              <w:t xml:space="preserve"> document</w:t>
            </w:r>
          </w:p>
        </w:tc>
        <w:tc>
          <w:tcPr>
            <w:tcW w:w="5902" w:type="dxa"/>
          </w:tcPr>
          <w:p w14:paraId="511744D6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3F04DB" w14:paraId="2FFC4A87" w14:textId="77777777" w:rsidTr="7F4B0A3A">
        <w:trPr>
          <w:trHeight w:val="1185"/>
        </w:trPr>
        <w:tc>
          <w:tcPr>
            <w:tcW w:w="3591" w:type="dxa"/>
            <w:shd w:val="clear" w:color="auto" w:fill="BFE3E3"/>
          </w:tcPr>
          <w:p w14:paraId="1916B2C4" w14:textId="6B86230C" w:rsidR="00A41AE5" w:rsidRDefault="00A41AE5" w:rsidP="1F3D0764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 xml:space="preserve">Comment </w:t>
            </w:r>
            <w:r w:rsidR="08569896" w:rsidRPr="1F3D0764">
              <w:rPr>
                <w:b/>
                <w:bCs/>
              </w:rPr>
              <w:t xml:space="preserve">on </w:t>
            </w:r>
            <w:r w:rsidRPr="1F3D0764">
              <w:rPr>
                <w:b/>
                <w:bCs/>
              </w:rPr>
              <w:t xml:space="preserve">whether </w:t>
            </w:r>
            <w:r w:rsidR="0C1FB4E4" w:rsidRPr="1F3D0764">
              <w:rPr>
                <w:b/>
                <w:bCs/>
              </w:rPr>
              <w:t xml:space="preserve">your </w:t>
            </w:r>
            <w:r w:rsidRPr="1F3D0764">
              <w:rPr>
                <w:b/>
                <w:bCs/>
              </w:rPr>
              <w:t>solution could also be suitable for deployment elsewhere in the Orion region</w:t>
            </w:r>
            <w:r w:rsidR="3B6925C4" w:rsidRPr="1F3D0764">
              <w:rPr>
                <w:b/>
                <w:bCs/>
              </w:rPr>
              <w:t xml:space="preserve"> in addition to Lincoln</w:t>
            </w:r>
          </w:p>
          <w:p w14:paraId="7EA3EBE1" w14:textId="74C924F1" w:rsidR="00A41AE5" w:rsidRDefault="00A41AE5" w:rsidP="00A41AE5">
            <w:pPr>
              <w:pStyle w:val="NoSpacing"/>
              <w:rPr>
                <w:b/>
                <w:bCs/>
              </w:rPr>
            </w:pPr>
          </w:p>
        </w:tc>
        <w:tc>
          <w:tcPr>
            <w:tcW w:w="5902" w:type="dxa"/>
          </w:tcPr>
          <w:p w14:paraId="719D0601" w14:textId="77777777" w:rsidR="00A41AE5" w:rsidRPr="003F04DB" w:rsidRDefault="00A41AE5" w:rsidP="00A41AE5">
            <w:pPr>
              <w:pStyle w:val="NoSpacing"/>
            </w:pPr>
          </w:p>
        </w:tc>
      </w:tr>
      <w:tr w:rsidR="1F3D0764" w14:paraId="6C019E50" w14:textId="77777777" w:rsidTr="7F4B0A3A">
        <w:trPr>
          <w:trHeight w:val="1457"/>
        </w:trPr>
        <w:tc>
          <w:tcPr>
            <w:tcW w:w="3591" w:type="dxa"/>
            <w:shd w:val="clear" w:color="auto" w:fill="BFE3E3"/>
          </w:tcPr>
          <w:p w14:paraId="6FF1025B" w14:textId="03E24531" w:rsidR="1F3D0764" w:rsidRDefault="3B6925C4" w:rsidP="1F3D0764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 xml:space="preserve">Comment </w:t>
            </w:r>
            <w:r w:rsidR="40D6B74F" w:rsidRPr="7F4B0A3A">
              <w:rPr>
                <w:b/>
                <w:bCs/>
              </w:rPr>
              <w:t xml:space="preserve">on </w:t>
            </w:r>
            <w:r w:rsidRPr="7F4B0A3A">
              <w:rPr>
                <w:b/>
                <w:bCs/>
              </w:rPr>
              <w:t xml:space="preserve">whether you have a solution that </w:t>
            </w:r>
            <w:r w:rsidR="2534753F" w:rsidRPr="7F4B0A3A">
              <w:rPr>
                <w:b/>
                <w:bCs/>
              </w:rPr>
              <w:t xml:space="preserve">could </w:t>
            </w:r>
            <w:r w:rsidRPr="7F4B0A3A">
              <w:rPr>
                <w:b/>
                <w:bCs/>
              </w:rPr>
              <w:t>be suitable for deployment elsewhere in the Orion region, but not in Lincoln</w:t>
            </w:r>
            <w:r w:rsidR="79330F14" w:rsidRPr="7F4B0A3A">
              <w:rPr>
                <w:b/>
                <w:bCs/>
              </w:rPr>
              <w:t>.  Please specify the location(s).</w:t>
            </w:r>
          </w:p>
        </w:tc>
        <w:tc>
          <w:tcPr>
            <w:tcW w:w="5902" w:type="dxa"/>
          </w:tcPr>
          <w:p w14:paraId="39B500C3" w14:textId="77777777" w:rsidR="1F3D0764" w:rsidRDefault="1F3D0764" w:rsidP="1F3D0764">
            <w:pPr>
              <w:pStyle w:val="NoSpacing"/>
            </w:pPr>
          </w:p>
          <w:p w14:paraId="35A61159" w14:textId="77777777" w:rsidR="00827F24" w:rsidRDefault="00827F24" w:rsidP="1F3D0764">
            <w:pPr>
              <w:pStyle w:val="NoSpacing"/>
            </w:pPr>
          </w:p>
          <w:p w14:paraId="405F2A61" w14:textId="77777777" w:rsidR="00827F24" w:rsidRDefault="00827F24" w:rsidP="1F3D0764">
            <w:pPr>
              <w:pStyle w:val="NoSpacing"/>
            </w:pPr>
          </w:p>
          <w:p w14:paraId="7C52F236" w14:textId="3EF461F8" w:rsidR="1F3D0764" w:rsidRDefault="1F3D0764" w:rsidP="1F3D0764">
            <w:pPr>
              <w:pStyle w:val="NoSpacing"/>
            </w:pPr>
          </w:p>
        </w:tc>
      </w:tr>
      <w:tr w:rsidR="00A41AE5" w:rsidRPr="00672DBF" w14:paraId="0CB46025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6D6E24C" w14:textId="61C6BECE" w:rsidR="00A41AE5" w:rsidRPr="00672DBF" w:rsidRDefault="00A41AE5" w:rsidP="00F72630">
            <w:pPr>
              <w:pStyle w:val="NoSpacing"/>
              <w:numPr>
                <w:ilvl w:val="0"/>
                <w:numId w:val="9"/>
              </w:numPr>
              <w:tabs>
                <w:tab w:val="left" w:pos="595"/>
              </w:tabs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lastRenderedPageBreak/>
              <w:t>Ownership of the solution</w:t>
            </w:r>
          </w:p>
        </w:tc>
      </w:tr>
      <w:tr w:rsidR="00A41AE5" w:rsidRPr="003F04DB" w14:paraId="00774C1A" w14:textId="77777777" w:rsidTr="7F4B0A3A">
        <w:trPr>
          <w:trHeight w:val="1544"/>
        </w:trPr>
        <w:tc>
          <w:tcPr>
            <w:tcW w:w="3591" w:type="dxa"/>
            <w:shd w:val="clear" w:color="auto" w:fill="BFE3E3"/>
          </w:tcPr>
          <w:p w14:paraId="736280ED" w14:textId="259708F5" w:rsidR="00A41AE5" w:rsidRDefault="00A41AE5" w:rsidP="00A41AE5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 xml:space="preserve">Would </w:t>
            </w:r>
            <w:r w:rsidR="2684BF17" w:rsidRPr="7F4B0A3A">
              <w:rPr>
                <w:b/>
                <w:bCs/>
              </w:rPr>
              <w:t xml:space="preserve">your </w:t>
            </w:r>
            <w:r w:rsidRPr="7F4B0A3A">
              <w:rPr>
                <w:b/>
                <w:bCs/>
              </w:rPr>
              <w:t xml:space="preserve">solution be owned wholly by </w:t>
            </w:r>
            <w:r w:rsidR="4E0E6911" w:rsidRPr="7F4B0A3A">
              <w:rPr>
                <w:b/>
                <w:bCs/>
              </w:rPr>
              <w:t>you</w:t>
            </w:r>
            <w:r w:rsidRPr="7F4B0A3A">
              <w:rPr>
                <w:b/>
                <w:bCs/>
              </w:rPr>
              <w:t xml:space="preserve"> or would </w:t>
            </w:r>
            <w:r w:rsidR="53FB77B3" w:rsidRPr="7F4B0A3A">
              <w:rPr>
                <w:b/>
                <w:bCs/>
              </w:rPr>
              <w:t xml:space="preserve">you </w:t>
            </w:r>
            <w:r w:rsidRPr="7F4B0A3A">
              <w:rPr>
                <w:b/>
                <w:bCs/>
              </w:rPr>
              <w:t>be aggregating a number of DERs, or some other form of ownership structure?</w:t>
            </w:r>
          </w:p>
        </w:tc>
        <w:tc>
          <w:tcPr>
            <w:tcW w:w="5902" w:type="dxa"/>
          </w:tcPr>
          <w:p w14:paraId="24F90666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672DBF" w14:paraId="7F836F41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70622070" w14:textId="7814F2D8" w:rsidR="00A41AE5" w:rsidRPr="003D6209" w:rsidRDefault="00C123BD" w:rsidP="00F72630">
            <w:pPr>
              <w:pStyle w:val="NoSpacing"/>
              <w:numPr>
                <w:ilvl w:val="0"/>
                <w:numId w:val="9"/>
              </w:numPr>
              <w:tabs>
                <w:tab w:val="left" w:pos="595"/>
              </w:tabs>
              <w:ind w:left="312" w:hanging="295"/>
              <w:rPr>
                <w:b/>
                <w:color w:val="6FBF59"/>
                <w:sz w:val="28"/>
                <w:szCs w:val="28"/>
              </w:rPr>
            </w:pPr>
            <w:r w:rsidRPr="003D6209">
              <w:rPr>
                <w:b/>
                <w:color w:val="6FBF59"/>
                <w:sz w:val="28"/>
                <w:szCs w:val="28"/>
              </w:rPr>
              <w:t>Aggregation</w:t>
            </w:r>
          </w:p>
        </w:tc>
      </w:tr>
      <w:tr w:rsidR="00A41AE5" w:rsidRPr="003F04DB" w14:paraId="6B62D42A" w14:textId="77777777" w:rsidTr="7F4B0A3A">
        <w:trPr>
          <w:trHeight w:val="1670"/>
        </w:trPr>
        <w:tc>
          <w:tcPr>
            <w:tcW w:w="3591" w:type="dxa"/>
            <w:shd w:val="clear" w:color="auto" w:fill="BFE3E3"/>
          </w:tcPr>
          <w:p w14:paraId="21CFA027" w14:textId="1889B101" w:rsidR="00A41AE5" w:rsidRDefault="00C123BD" w:rsidP="00A41AE5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 xml:space="preserve">If </w:t>
            </w:r>
            <w:r w:rsidR="4665504F" w:rsidRPr="7F4B0A3A">
              <w:rPr>
                <w:b/>
                <w:bCs/>
              </w:rPr>
              <w:t xml:space="preserve">your </w:t>
            </w:r>
            <w:r w:rsidR="0081795E" w:rsidRPr="7F4B0A3A">
              <w:rPr>
                <w:b/>
                <w:bCs/>
              </w:rPr>
              <w:t xml:space="preserve">solution is aggregating a number of DERs, confirm that you would be aggregating them </w:t>
            </w:r>
            <w:r w:rsidR="00254107" w:rsidRPr="7F4B0A3A">
              <w:rPr>
                <w:b/>
                <w:bCs/>
              </w:rPr>
              <w:t>in terms of interface with Orion, and describe your capability/experience in this area</w:t>
            </w:r>
          </w:p>
        </w:tc>
        <w:tc>
          <w:tcPr>
            <w:tcW w:w="5902" w:type="dxa"/>
          </w:tcPr>
          <w:p w14:paraId="353FCB31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672DBF" w14:paraId="4BEF64AC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70501981" w14:textId="59FDC9A2" w:rsidR="00A41AE5" w:rsidRPr="00672DBF" w:rsidRDefault="00A41AE5" w:rsidP="00F72630">
            <w:pPr>
              <w:pStyle w:val="NoSpacing"/>
              <w:numPr>
                <w:ilvl w:val="0"/>
                <w:numId w:val="9"/>
              </w:numPr>
              <w:tabs>
                <w:tab w:val="left" w:pos="595"/>
              </w:tabs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 xml:space="preserve">Contract </w:t>
            </w:r>
            <w:r w:rsidR="004A0524" w:rsidRPr="00807871">
              <w:rPr>
                <w:b/>
                <w:bCs/>
                <w:color w:val="6FBF59"/>
                <w:sz w:val="28"/>
                <w:szCs w:val="28"/>
              </w:rPr>
              <w:t>t</w:t>
            </w:r>
            <w:r w:rsidR="5381B023" w:rsidRPr="00807871">
              <w:rPr>
                <w:b/>
                <w:bCs/>
                <w:color w:val="6FBF59"/>
                <w:sz w:val="28"/>
                <w:szCs w:val="28"/>
              </w:rPr>
              <w:t>erms</w:t>
            </w:r>
          </w:p>
        </w:tc>
      </w:tr>
      <w:tr w:rsidR="00A41AE5" w:rsidRPr="003F04DB" w14:paraId="6C02BE3D" w14:textId="77777777" w:rsidTr="7F4B0A3A">
        <w:trPr>
          <w:trHeight w:val="1271"/>
        </w:trPr>
        <w:tc>
          <w:tcPr>
            <w:tcW w:w="3591" w:type="dxa"/>
            <w:shd w:val="clear" w:color="auto" w:fill="BFE3E3"/>
          </w:tcPr>
          <w:p w14:paraId="70BA50ED" w14:textId="6D9D6F36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 xml:space="preserve">Confirm whether you would accept the proposed </w:t>
            </w:r>
            <w:r w:rsidR="367F71E2" w:rsidRPr="1F3D0764">
              <w:rPr>
                <w:b/>
                <w:bCs/>
              </w:rPr>
              <w:t>C</w:t>
            </w:r>
            <w:r w:rsidRPr="1F3D0764">
              <w:rPr>
                <w:b/>
                <w:bCs/>
              </w:rPr>
              <w:t xml:space="preserve">ontract </w:t>
            </w:r>
            <w:r w:rsidR="001C2120" w:rsidRPr="1F3D0764">
              <w:rPr>
                <w:b/>
                <w:bCs/>
              </w:rPr>
              <w:t>length</w:t>
            </w:r>
            <w:r w:rsidRPr="1F3D0764">
              <w:rPr>
                <w:b/>
                <w:bCs/>
              </w:rPr>
              <w:t>, or note any preferences for a different term</w:t>
            </w:r>
          </w:p>
        </w:tc>
        <w:tc>
          <w:tcPr>
            <w:tcW w:w="5902" w:type="dxa"/>
          </w:tcPr>
          <w:p w14:paraId="36BF829E" w14:textId="77777777" w:rsidR="00A41AE5" w:rsidRPr="003F04DB" w:rsidRDefault="00A41AE5" w:rsidP="00A41AE5">
            <w:pPr>
              <w:pStyle w:val="NoSpacing"/>
            </w:pPr>
          </w:p>
        </w:tc>
      </w:tr>
      <w:tr w:rsidR="1F3D0764" w14:paraId="520A2B02" w14:textId="77777777" w:rsidTr="7F4B0A3A">
        <w:trPr>
          <w:trHeight w:val="2048"/>
        </w:trPr>
        <w:tc>
          <w:tcPr>
            <w:tcW w:w="3591" w:type="dxa"/>
            <w:shd w:val="clear" w:color="auto" w:fill="BFE3E3"/>
          </w:tcPr>
          <w:p w14:paraId="56A88CA2" w14:textId="49AEF5BB" w:rsidR="5A4EBCED" w:rsidRDefault="5A4EBCED" w:rsidP="1F3D0764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 xml:space="preserve">Comment on Orion’s intention to include a penalty payment for </w:t>
            </w:r>
            <w:r w:rsidR="42BDFB87" w:rsidRPr="1F3D0764">
              <w:rPr>
                <w:b/>
                <w:bCs/>
              </w:rPr>
              <w:t>failure</w:t>
            </w:r>
            <w:r w:rsidRPr="1F3D0764">
              <w:rPr>
                <w:b/>
                <w:bCs/>
              </w:rPr>
              <w:t xml:space="preserve"> to </w:t>
            </w:r>
            <w:r w:rsidR="546F8ACF" w:rsidRPr="1F3D0764">
              <w:rPr>
                <w:b/>
                <w:bCs/>
              </w:rPr>
              <w:t>deliver</w:t>
            </w:r>
            <w:r w:rsidRPr="1F3D0764">
              <w:rPr>
                <w:b/>
                <w:bCs/>
              </w:rPr>
              <w:t xml:space="preserve"> the agreed support when called upon, with the penalty t</w:t>
            </w:r>
            <w:r w:rsidR="004A4583" w:rsidRPr="1F3D0764">
              <w:rPr>
                <w:b/>
                <w:bCs/>
              </w:rPr>
              <w:t xml:space="preserve">o be </w:t>
            </w:r>
            <w:r w:rsidRPr="1F3D0764">
              <w:rPr>
                <w:b/>
                <w:bCs/>
              </w:rPr>
              <w:t xml:space="preserve">based on </w:t>
            </w:r>
            <w:r w:rsidR="4C43125C" w:rsidRPr="1F3D0764">
              <w:rPr>
                <w:b/>
                <w:bCs/>
              </w:rPr>
              <w:t xml:space="preserve">a reasonable assessment of the </w:t>
            </w:r>
            <w:r w:rsidR="46DC0092" w:rsidRPr="1F3D0764">
              <w:rPr>
                <w:b/>
                <w:bCs/>
              </w:rPr>
              <w:t>cost</w:t>
            </w:r>
            <w:r w:rsidR="4C43125C" w:rsidRPr="1F3D0764">
              <w:rPr>
                <w:b/>
                <w:bCs/>
              </w:rPr>
              <w:t xml:space="preserve"> to Orion and </w:t>
            </w:r>
            <w:r w:rsidR="3C576523" w:rsidRPr="1F3D0764">
              <w:rPr>
                <w:b/>
                <w:bCs/>
              </w:rPr>
              <w:t>Orion's</w:t>
            </w:r>
            <w:r w:rsidR="4C43125C" w:rsidRPr="1F3D0764">
              <w:rPr>
                <w:b/>
                <w:bCs/>
              </w:rPr>
              <w:t xml:space="preserve"> customers</w:t>
            </w:r>
          </w:p>
        </w:tc>
        <w:tc>
          <w:tcPr>
            <w:tcW w:w="5902" w:type="dxa"/>
          </w:tcPr>
          <w:p w14:paraId="070D0D87" w14:textId="4529D091" w:rsidR="1F3D0764" w:rsidRDefault="1F3D0764" w:rsidP="1F3D0764">
            <w:pPr>
              <w:pStyle w:val="NoSpacing"/>
            </w:pPr>
          </w:p>
        </w:tc>
      </w:tr>
      <w:tr w:rsidR="00A41AE5" w:rsidRPr="00672DBF" w14:paraId="2A0178F7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39F5E93C" w14:textId="07C4BA8B" w:rsidR="00A41AE5" w:rsidRPr="00672DBF" w:rsidRDefault="00A41AE5" w:rsidP="00F72630">
            <w:pPr>
              <w:pStyle w:val="NoSpacing"/>
              <w:numPr>
                <w:ilvl w:val="0"/>
                <w:numId w:val="9"/>
              </w:numPr>
              <w:tabs>
                <w:tab w:val="left" w:pos="595"/>
              </w:tabs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 xml:space="preserve">Indicative </w:t>
            </w:r>
            <w:r w:rsidR="00296D1E">
              <w:rPr>
                <w:b/>
                <w:color w:val="6FBF59"/>
                <w:sz w:val="28"/>
                <w:szCs w:val="28"/>
              </w:rPr>
              <w:t>pricing</w:t>
            </w:r>
            <w:r w:rsidRPr="00672DBF">
              <w:rPr>
                <w:b/>
                <w:bCs/>
                <w:color w:val="4472C4" w:themeColor="accent1"/>
                <w:sz w:val="28"/>
                <w:szCs w:val="28"/>
              </w:rPr>
              <w:t xml:space="preserve">  </w:t>
            </w:r>
          </w:p>
        </w:tc>
      </w:tr>
      <w:tr w:rsidR="00A41AE5" w:rsidRPr="003F04DB" w14:paraId="196B4204" w14:textId="77777777" w:rsidTr="7F4B0A3A">
        <w:trPr>
          <w:trHeight w:val="2397"/>
        </w:trPr>
        <w:tc>
          <w:tcPr>
            <w:tcW w:w="3591" w:type="dxa"/>
            <w:shd w:val="clear" w:color="auto" w:fill="BFE3E3"/>
          </w:tcPr>
          <w:p w14:paraId="6D1C5CC8" w14:textId="0F39AED2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7F4B0A3A">
              <w:rPr>
                <w:b/>
                <w:bCs/>
              </w:rPr>
              <w:t xml:space="preserve">Provide indicative non-binding </w:t>
            </w:r>
            <w:r w:rsidR="00296D1E" w:rsidRPr="7F4B0A3A">
              <w:rPr>
                <w:b/>
                <w:bCs/>
              </w:rPr>
              <w:t>pricing</w:t>
            </w:r>
            <w:r w:rsidRPr="7F4B0A3A">
              <w:rPr>
                <w:b/>
                <w:bCs/>
              </w:rPr>
              <w:t xml:space="preserve"> </w:t>
            </w:r>
            <w:r w:rsidR="00296D1E" w:rsidRPr="7F4B0A3A">
              <w:rPr>
                <w:b/>
                <w:bCs/>
              </w:rPr>
              <w:t>for</w:t>
            </w:r>
            <w:r w:rsidRPr="7F4B0A3A">
              <w:rPr>
                <w:b/>
                <w:bCs/>
              </w:rPr>
              <w:t xml:space="preserve"> </w:t>
            </w:r>
            <w:r w:rsidR="05D731B0" w:rsidRPr="7F4B0A3A">
              <w:rPr>
                <w:b/>
                <w:bCs/>
              </w:rPr>
              <w:t xml:space="preserve">your </w:t>
            </w:r>
            <w:r w:rsidRPr="7F4B0A3A">
              <w:rPr>
                <w:b/>
                <w:bCs/>
              </w:rPr>
              <w:t xml:space="preserve">proposed solution and the basis of these </w:t>
            </w:r>
            <w:r w:rsidR="0066511C" w:rsidRPr="7F4B0A3A">
              <w:rPr>
                <w:b/>
                <w:bCs/>
              </w:rPr>
              <w:t>prices</w:t>
            </w:r>
            <w:r w:rsidRPr="7F4B0A3A">
              <w:rPr>
                <w:b/>
                <w:bCs/>
              </w:rPr>
              <w:t xml:space="preserve"> </w:t>
            </w:r>
            <w:bookmarkStart w:id="6" w:name="_Int_28IXfeir"/>
            <w:r w:rsidRPr="7F4B0A3A">
              <w:rPr>
                <w:b/>
                <w:bCs/>
              </w:rPr>
              <w:t>e.g.</w:t>
            </w:r>
            <w:bookmarkEnd w:id="6"/>
            <w:r w:rsidRPr="7F4B0A3A">
              <w:rPr>
                <w:b/>
                <w:bCs/>
              </w:rPr>
              <w:t xml:space="preserve"> </w:t>
            </w:r>
            <w:r w:rsidR="0066511C" w:rsidRPr="7F4B0A3A">
              <w:rPr>
                <w:b/>
                <w:bCs/>
              </w:rPr>
              <w:t>pricing could be based on a fixed monthly or annual fee (an availability payment) and/or a charge per kW available and kWh delivered (a usage payment)</w:t>
            </w:r>
          </w:p>
        </w:tc>
        <w:tc>
          <w:tcPr>
            <w:tcW w:w="5902" w:type="dxa"/>
          </w:tcPr>
          <w:p w14:paraId="74206262" w14:textId="77777777" w:rsidR="00A41AE5" w:rsidRPr="003F04DB" w:rsidRDefault="00A41AE5" w:rsidP="00A41AE5">
            <w:pPr>
              <w:pStyle w:val="NoSpacing"/>
            </w:pPr>
          </w:p>
        </w:tc>
      </w:tr>
      <w:tr w:rsidR="1F3D0764" w14:paraId="51F57929" w14:textId="77777777" w:rsidTr="7F4B0A3A">
        <w:trPr>
          <w:trHeight w:val="1822"/>
        </w:trPr>
        <w:tc>
          <w:tcPr>
            <w:tcW w:w="3591" w:type="dxa"/>
            <w:shd w:val="clear" w:color="auto" w:fill="BFE3E3"/>
          </w:tcPr>
          <w:p w14:paraId="4B53D137" w14:textId="559D79CA" w:rsidR="4007C5EA" w:rsidRDefault="4007C5EA" w:rsidP="1F3D0764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 xml:space="preserve">If Orion was to call on you to provide </w:t>
            </w:r>
            <w:r w:rsidR="2DE24D30" w:rsidRPr="6F187D0C">
              <w:rPr>
                <w:b/>
                <w:bCs/>
              </w:rPr>
              <w:t>flexibility</w:t>
            </w:r>
            <w:r w:rsidRPr="1F3D0764">
              <w:rPr>
                <w:b/>
                <w:bCs/>
              </w:rPr>
              <w:t xml:space="preserve"> support as a one-off service to cover an outage outside of t</w:t>
            </w:r>
            <w:r w:rsidR="70FC50B3" w:rsidRPr="1F3D0764">
              <w:rPr>
                <w:b/>
                <w:bCs/>
              </w:rPr>
              <w:t xml:space="preserve">he </w:t>
            </w:r>
            <w:r w:rsidRPr="1F3D0764">
              <w:rPr>
                <w:b/>
                <w:bCs/>
              </w:rPr>
              <w:t xml:space="preserve">peak time of year </w:t>
            </w:r>
            <w:r w:rsidR="6D07CAE9" w:rsidRPr="1F3D0764">
              <w:rPr>
                <w:b/>
                <w:bCs/>
              </w:rPr>
              <w:t>and</w:t>
            </w:r>
            <w:r w:rsidRPr="1F3D0764">
              <w:rPr>
                <w:b/>
                <w:bCs/>
              </w:rPr>
              <w:t xml:space="preserve"> time</w:t>
            </w:r>
            <w:r w:rsidR="65A0015A" w:rsidRPr="1F3D0764">
              <w:rPr>
                <w:b/>
                <w:bCs/>
              </w:rPr>
              <w:t>s</w:t>
            </w:r>
            <w:r w:rsidRPr="1F3D0764">
              <w:rPr>
                <w:b/>
                <w:bCs/>
              </w:rPr>
              <w:t xml:space="preserve"> of day, </w:t>
            </w:r>
            <w:r w:rsidR="4B0635AC" w:rsidRPr="1F3D0764">
              <w:rPr>
                <w:b/>
                <w:bCs/>
              </w:rPr>
              <w:t>would this be possible and at what indicative cost?</w:t>
            </w:r>
          </w:p>
          <w:p w14:paraId="5DB1BF39" w14:textId="77777777" w:rsidR="0066511C" w:rsidRDefault="0066511C" w:rsidP="1F3D0764">
            <w:pPr>
              <w:pStyle w:val="NoSpacing"/>
              <w:rPr>
                <w:b/>
                <w:bCs/>
              </w:rPr>
            </w:pPr>
          </w:p>
          <w:p w14:paraId="69C43DDE" w14:textId="77777777" w:rsidR="0066511C" w:rsidRDefault="0066511C" w:rsidP="1F3D0764">
            <w:pPr>
              <w:pStyle w:val="NoSpacing"/>
              <w:rPr>
                <w:b/>
                <w:bCs/>
              </w:rPr>
            </w:pPr>
          </w:p>
          <w:p w14:paraId="43E42766" w14:textId="77777777" w:rsidR="0066511C" w:rsidRDefault="0066511C" w:rsidP="1F3D0764">
            <w:pPr>
              <w:pStyle w:val="NoSpacing"/>
              <w:rPr>
                <w:b/>
                <w:bCs/>
              </w:rPr>
            </w:pPr>
          </w:p>
          <w:p w14:paraId="2EBCB094" w14:textId="22C852EA" w:rsidR="0066511C" w:rsidRDefault="0066511C" w:rsidP="1F3D0764">
            <w:pPr>
              <w:pStyle w:val="NoSpacing"/>
              <w:rPr>
                <w:b/>
                <w:bCs/>
              </w:rPr>
            </w:pPr>
          </w:p>
        </w:tc>
        <w:tc>
          <w:tcPr>
            <w:tcW w:w="5902" w:type="dxa"/>
          </w:tcPr>
          <w:p w14:paraId="063D20DB" w14:textId="2E8BDDD8" w:rsidR="1F3D0764" w:rsidRDefault="1F3D0764" w:rsidP="1F3D0764">
            <w:pPr>
              <w:pStyle w:val="NoSpacing"/>
            </w:pPr>
          </w:p>
        </w:tc>
      </w:tr>
      <w:tr w:rsidR="00A41AE5" w:rsidRPr="00672DBF" w14:paraId="7F3946A2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167E1D5D" w14:textId="64EFD56F" w:rsidR="00A41AE5" w:rsidRPr="00672DBF" w:rsidRDefault="00A41AE5" w:rsidP="00F72630">
            <w:pPr>
              <w:pStyle w:val="NoSpacing"/>
              <w:numPr>
                <w:ilvl w:val="0"/>
                <w:numId w:val="9"/>
              </w:numPr>
              <w:tabs>
                <w:tab w:val="left" w:pos="595"/>
              </w:tabs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lastRenderedPageBreak/>
              <w:t>Agreement to EOI Terms and Conditions</w:t>
            </w:r>
          </w:p>
        </w:tc>
      </w:tr>
      <w:tr w:rsidR="00A41AE5" w:rsidRPr="003F04DB" w14:paraId="432ABA1A" w14:textId="77777777" w:rsidTr="7F4B0A3A">
        <w:trPr>
          <w:trHeight w:val="1247"/>
        </w:trPr>
        <w:tc>
          <w:tcPr>
            <w:tcW w:w="3591" w:type="dxa"/>
            <w:shd w:val="clear" w:color="auto" w:fill="BFE3E3"/>
          </w:tcPr>
          <w:p w14:paraId="3794F39D" w14:textId="570FD239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 xml:space="preserve">Confirm agreement to the Terms and Conditions included in the EOI documentation or advise of any </w:t>
            </w:r>
            <w:r w:rsidR="00D7691E" w:rsidRPr="4EC69C76">
              <w:rPr>
                <w:b/>
                <w:bCs/>
              </w:rPr>
              <w:t>areas</w:t>
            </w:r>
            <w:r w:rsidRPr="4EC69C76">
              <w:rPr>
                <w:b/>
                <w:bCs/>
              </w:rPr>
              <w:t xml:space="preserve"> of concern</w:t>
            </w:r>
          </w:p>
        </w:tc>
        <w:tc>
          <w:tcPr>
            <w:tcW w:w="5902" w:type="dxa"/>
          </w:tcPr>
          <w:p w14:paraId="685294FE" w14:textId="77777777" w:rsidR="00A41AE5" w:rsidRPr="003F04DB" w:rsidRDefault="00A41AE5" w:rsidP="00A41AE5">
            <w:pPr>
              <w:pStyle w:val="NoSpacing"/>
            </w:pPr>
          </w:p>
        </w:tc>
      </w:tr>
      <w:tr w:rsidR="00A41AE5" w:rsidRPr="00672DBF" w14:paraId="65345E24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357AA7D" w14:textId="04861B37" w:rsidR="00A41AE5" w:rsidRPr="00672DBF" w:rsidRDefault="00A41AE5" w:rsidP="00F72630">
            <w:pPr>
              <w:pStyle w:val="NoSpacing"/>
              <w:numPr>
                <w:ilvl w:val="0"/>
                <w:numId w:val="9"/>
              </w:numPr>
              <w:tabs>
                <w:tab w:val="left" w:pos="595"/>
              </w:tabs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>Broader outcomes</w:t>
            </w:r>
          </w:p>
        </w:tc>
      </w:tr>
      <w:tr w:rsidR="00A41AE5" w:rsidRPr="003F04DB" w14:paraId="3A2B6DCD" w14:textId="77777777" w:rsidTr="7F4B0A3A">
        <w:trPr>
          <w:trHeight w:val="1825"/>
        </w:trPr>
        <w:tc>
          <w:tcPr>
            <w:tcW w:w="3591" w:type="dxa"/>
            <w:shd w:val="clear" w:color="auto" w:fill="BFE3E3"/>
          </w:tcPr>
          <w:p w14:paraId="7DB66E12" w14:textId="67763BFA" w:rsidR="00A41AE5" w:rsidRPr="008B5778" w:rsidRDefault="00A41AE5" w:rsidP="00A41AE5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 xml:space="preserve">Describe how you would ensure that you will take active responsibility for broader outcomes for people, the environment and businesses that may be affected </w:t>
            </w:r>
            <w:r w:rsidR="006F00C2" w:rsidRPr="4EC69C76">
              <w:rPr>
                <w:b/>
                <w:bCs/>
              </w:rPr>
              <w:t>because of</w:t>
            </w:r>
            <w:r w:rsidRPr="4EC69C76">
              <w:rPr>
                <w:b/>
                <w:bCs/>
              </w:rPr>
              <w:t xml:space="preserve"> this project</w:t>
            </w:r>
          </w:p>
        </w:tc>
        <w:tc>
          <w:tcPr>
            <w:tcW w:w="5902" w:type="dxa"/>
          </w:tcPr>
          <w:p w14:paraId="5AA9ABAA" w14:textId="77777777" w:rsidR="00A41AE5" w:rsidRPr="003F04DB" w:rsidRDefault="00A41AE5" w:rsidP="00A41AE5">
            <w:pPr>
              <w:pStyle w:val="NoSpacing"/>
            </w:pPr>
          </w:p>
        </w:tc>
      </w:tr>
      <w:tr w:rsidR="00EC760C" w:rsidRPr="00672DBF" w14:paraId="3F87C002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1FEC18FF" w14:textId="44F8A9CB" w:rsidR="00EC760C" w:rsidRPr="00672DBF" w:rsidRDefault="00EC760C" w:rsidP="00F72630">
            <w:pPr>
              <w:pStyle w:val="NoSpacing"/>
              <w:numPr>
                <w:ilvl w:val="0"/>
                <w:numId w:val="9"/>
              </w:numPr>
              <w:tabs>
                <w:tab w:val="left" w:pos="595"/>
              </w:tabs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 xml:space="preserve">Health and </w:t>
            </w:r>
            <w:r w:rsidR="00AC5A19" w:rsidRPr="00807871">
              <w:rPr>
                <w:b/>
                <w:bCs/>
                <w:color w:val="6FBF59"/>
                <w:sz w:val="28"/>
                <w:szCs w:val="28"/>
              </w:rPr>
              <w:t>s</w:t>
            </w:r>
            <w:r w:rsidRPr="00807871">
              <w:rPr>
                <w:b/>
                <w:bCs/>
                <w:color w:val="6FBF59"/>
                <w:sz w:val="28"/>
                <w:szCs w:val="28"/>
              </w:rPr>
              <w:t>afety</w:t>
            </w:r>
          </w:p>
        </w:tc>
      </w:tr>
      <w:tr w:rsidR="00EC760C" w:rsidRPr="003F04DB" w14:paraId="41DEE4AF" w14:textId="77777777" w:rsidTr="7F4B0A3A">
        <w:trPr>
          <w:trHeight w:val="989"/>
        </w:trPr>
        <w:tc>
          <w:tcPr>
            <w:tcW w:w="3591" w:type="dxa"/>
            <w:shd w:val="clear" w:color="auto" w:fill="BFE3E3"/>
          </w:tcPr>
          <w:p w14:paraId="013145CF" w14:textId="488E90CD" w:rsidR="00EC760C" w:rsidRPr="008B5778" w:rsidRDefault="00EC760C" w:rsidP="00EC760C">
            <w:pPr>
              <w:pStyle w:val="NoSpacing"/>
              <w:rPr>
                <w:b/>
                <w:bCs/>
              </w:rPr>
            </w:pPr>
            <w:r w:rsidRPr="008B5778">
              <w:rPr>
                <w:b/>
                <w:bCs/>
              </w:rPr>
              <w:t xml:space="preserve">Provide a brief overview of your track record in health and safety management  </w:t>
            </w:r>
          </w:p>
        </w:tc>
        <w:tc>
          <w:tcPr>
            <w:tcW w:w="5902" w:type="dxa"/>
          </w:tcPr>
          <w:p w14:paraId="5A4FC900" w14:textId="77777777" w:rsidR="00EC760C" w:rsidRPr="003F04DB" w:rsidRDefault="00EC760C" w:rsidP="00EC760C">
            <w:pPr>
              <w:pStyle w:val="NoSpacing"/>
            </w:pPr>
          </w:p>
        </w:tc>
      </w:tr>
      <w:tr w:rsidR="00EC760C" w:rsidRPr="00672DBF" w14:paraId="6A655C10" w14:textId="77777777" w:rsidTr="7F4B0A3A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50C7807" w14:textId="7268B061" w:rsidR="00EC760C" w:rsidRPr="00672DBF" w:rsidRDefault="00EC760C" w:rsidP="00F72630">
            <w:pPr>
              <w:pStyle w:val="NoSpacing"/>
              <w:numPr>
                <w:ilvl w:val="0"/>
                <w:numId w:val="9"/>
              </w:numPr>
              <w:tabs>
                <w:tab w:val="left" w:pos="595"/>
              </w:tabs>
              <w:ind w:left="312" w:hanging="295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07871">
              <w:rPr>
                <w:b/>
                <w:color w:val="6FBF59"/>
                <w:sz w:val="28"/>
                <w:szCs w:val="28"/>
              </w:rPr>
              <w:t xml:space="preserve"> Any other comments</w:t>
            </w:r>
          </w:p>
        </w:tc>
      </w:tr>
      <w:tr w:rsidR="00EC760C" w:rsidRPr="003F04DB" w14:paraId="6EEC229C" w14:textId="77777777" w:rsidTr="7F4B0A3A">
        <w:trPr>
          <w:trHeight w:val="680"/>
        </w:trPr>
        <w:tc>
          <w:tcPr>
            <w:tcW w:w="3591" w:type="dxa"/>
            <w:shd w:val="clear" w:color="auto" w:fill="BFE3E3"/>
          </w:tcPr>
          <w:p w14:paraId="33D3F58B" w14:textId="09DFFB84" w:rsidR="00EC760C" w:rsidRPr="008B5778" w:rsidRDefault="5E9878C2" w:rsidP="00EC760C">
            <w:pPr>
              <w:pStyle w:val="NoSpacing"/>
              <w:rPr>
                <w:b/>
                <w:bCs/>
              </w:rPr>
            </w:pPr>
            <w:r w:rsidRPr="4EC69C76">
              <w:rPr>
                <w:b/>
                <w:bCs/>
              </w:rPr>
              <w:t>Note a</w:t>
            </w:r>
            <w:r w:rsidR="00BF49A2" w:rsidRPr="4EC69C76">
              <w:rPr>
                <w:b/>
                <w:bCs/>
              </w:rPr>
              <w:t>ny other comments to support your EOI</w:t>
            </w:r>
          </w:p>
        </w:tc>
        <w:tc>
          <w:tcPr>
            <w:tcW w:w="5902" w:type="dxa"/>
          </w:tcPr>
          <w:p w14:paraId="657FB268" w14:textId="77777777" w:rsidR="00EC760C" w:rsidRPr="003F04DB" w:rsidRDefault="00EC760C" w:rsidP="00EC760C">
            <w:pPr>
              <w:pStyle w:val="NoSpacing"/>
            </w:pPr>
          </w:p>
        </w:tc>
      </w:tr>
      <w:tr w:rsidR="00EC760C" w:rsidRPr="003F04DB" w14:paraId="1D13D483" w14:textId="77777777" w:rsidTr="7F4B0A3A">
        <w:trPr>
          <w:trHeight w:val="1279"/>
        </w:trPr>
        <w:tc>
          <w:tcPr>
            <w:tcW w:w="3591" w:type="dxa"/>
            <w:shd w:val="clear" w:color="auto" w:fill="BFE3E3"/>
          </w:tcPr>
          <w:p w14:paraId="09C893EF" w14:textId="38219A2F" w:rsidR="00EC760C" w:rsidRPr="008B5778" w:rsidRDefault="160EC945" w:rsidP="00EC760C">
            <w:pPr>
              <w:pStyle w:val="NoSpacing"/>
              <w:rPr>
                <w:b/>
                <w:bCs/>
              </w:rPr>
            </w:pPr>
            <w:r w:rsidRPr="1F3D0764">
              <w:rPr>
                <w:b/>
                <w:bCs/>
              </w:rPr>
              <w:t>Note a</w:t>
            </w:r>
            <w:r w:rsidR="00A97166" w:rsidRPr="1F3D0764">
              <w:rPr>
                <w:b/>
                <w:bCs/>
              </w:rPr>
              <w:t>ny comments on Orion’s EOI (</w:t>
            </w:r>
            <w:bookmarkStart w:id="7" w:name="_Int_35EfEHVp"/>
            <w:r w:rsidR="00A97166" w:rsidRPr="1F3D0764">
              <w:rPr>
                <w:b/>
                <w:bCs/>
              </w:rPr>
              <w:t>e.g.</w:t>
            </w:r>
            <w:bookmarkEnd w:id="7"/>
            <w:r w:rsidR="00A97166" w:rsidRPr="1F3D0764">
              <w:rPr>
                <w:b/>
                <w:bCs/>
              </w:rPr>
              <w:t xml:space="preserve"> suggestions to make our future EOIs better, or issues with our requirements in this EOI)</w:t>
            </w:r>
          </w:p>
        </w:tc>
        <w:tc>
          <w:tcPr>
            <w:tcW w:w="5902" w:type="dxa"/>
          </w:tcPr>
          <w:p w14:paraId="6EDFDC50" w14:textId="77777777" w:rsidR="00EC760C" w:rsidRPr="003F04DB" w:rsidRDefault="00EC760C" w:rsidP="00EC760C">
            <w:pPr>
              <w:pStyle w:val="NoSpacing"/>
            </w:pPr>
          </w:p>
        </w:tc>
      </w:tr>
    </w:tbl>
    <w:p w14:paraId="69FAD614" w14:textId="7F9E5656" w:rsidR="003F04DB" w:rsidRDefault="003F04DB" w:rsidP="003F04DB">
      <w:pPr>
        <w:pStyle w:val="NoSpacing"/>
      </w:pPr>
    </w:p>
    <w:p w14:paraId="786314EE" w14:textId="0C26D9B0" w:rsidR="005A4CB5" w:rsidRPr="00986205" w:rsidRDefault="005A4CB5" w:rsidP="003F04DB">
      <w:pPr>
        <w:pStyle w:val="NoSpacing"/>
        <w:rPr>
          <w:sz w:val="16"/>
          <w:szCs w:val="1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977"/>
        <w:gridCol w:w="1805"/>
        <w:gridCol w:w="2731"/>
      </w:tblGrid>
      <w:tr w:rsidR="00371DDC" w:rsidRPr="00371DDC" w14:paraId="3379B9C4" w14:textId="77777777" w:rsidTr="003259CB">
        <w:trPr>
          <w:trHeight w:val="366"/>
        </w:trPr>
        <w:tc>
          <w:tcPr>
            <w:tcW w:w="1980" w:type="dxa"/>
            <w:shd w:val="clear" w:color="auto" w:fill="BFE3E3"/>
          </w:tcPr>
          <w:p w14:paraId="3E3E3182" w14:textId="77777777" w:rsidR="00371DDC" w:rsidRPr="007B3C90" w:rsidRDefault="00371DDC" w:rsidP="00A24A77">
            <w:pPr>
              <w:pStyle w:val="NoSpacing"/>
              <w:rPr>
                <w:b/>
                <w:bCs/>
              </w:rPr>
            </w:pPr>
            <w:r w:rsidRPr="007B3C90">
              <w:rPr>
                <w:b/>
                <w:bCs/>
              </w:rPr>
              <w:t>Name of signatory:</w:t>
            </w:r>
          </w:p>
        </w:tc>
        <w:tc>
          <w:tcPr>
            <w:tcW w:w="2977" w:type="dxa"/>
          </w:tcPr>
          <w:p w14:paraId="72FE0EE2" w14:textId="7EDE6C26" w:rsidR="00371DDC" w:rsidRPr="00371DDC" w:rsidRDefault="00371DDC" w:rsidP="00A24A77">
            <w:pPr>
              <w:pStyle w:val="NoSpacing"/>
            </w:pPr>
          </w:p>
        </w:tc>
        <w:tc>
          <w:tcPr>
            <w:tcW w:w="1805" w:type="dxa"/>
            <w:shd w:val="clear" w:color="auto" w:fill="BFE3E3"/>
          </w:tcPr>
          <w:p w14:paraId="178DD8F5" w14:textId="77777777" w:rsidR="00371DDC" w:rsidRPr="007B3C90" w:rsidRDefault="00371DDC" w:rsidP="00A24A77">
            <w:pPr>
              <w:pStyle w:val="NoSpacing"/>
              <w:rPr>
                <w:b/>
                <w:bCs/>
              </w:rPr>
            </w:pPr>
            <w:r w:rsidRPr="007B3C90">
              <w:rPr>
                <w:b/>
                <w:bCs/>
              </w:rPr>
              <w:t>Company name:</w:t>
            </w:r>
          </w:p>
        </w:tc>
        <w:tc>
          <w:tcPr>
            <w:tcW w:w="2731" w:type="dxa"/>
          </w:tcPr>
          <w:p w14:paraId="37C8F55D" w14:textId="35E7D728" w:rsidR="00371DDC" w:rsidRPr="00371DDC" w:rsidRDefault="00371DDC" w:rsidP="00A24A77">
            <w:pPr>
              <w:pStyle w:val="NoSpacing"/>
            </w:pPr>
          </w:p>
        </w:tc>
      </w:tr>
      <w:tr w:rsidR="00371DDC" w:rsidRPr="00371DDC" w14:paraId="2CC93D2F" w14:textId="77777777" w:rsidTr="003259CB">
        <w:trPr>
          <w:trHeight w:val="414"/>
        </w:trPr>
        <w:tc>
          <w:tcPr>
            <w:tcW w:w="1980" w:type="dxa"/>
            <w:shd w:val="clear" w:color="auto" w:fill="BFE3E3"/>
          </w:tcPr>
          <w:p w14:paraId="5FD86AE5" w14:textId="77777777" w:rsidR="00371DDC" w:rsidRPr="007B3C90" w:rsidRDefault="00371DDC" w:rsidP="00A24A77">
            <w:pPr>
              <w:pStyle w:val="NoSpacing"/>
              <w:rPr>
                <w:b/>
                <w:bCs/>
              </w:rPr>
            </w:pPr>
            <w:r w:rsidRPr="007B3C90">
              <w:rPr>
                <w:b/>
                <w:bCs/>
              </w:rPr>
              <w:t>Title/position</w:t>
            </w:r>
          </w:p>
        </w:tc>
        <w:tc>
          <w:tcPr>
            <w:tcW w:w="2977" w:type="dxa"/>
          </w:tcPr>
          <w:p w14:paraId="0C89B31A" w14:textId="77777777" w:rsidR="00371DDC" w:rsidRPr="00371DDC" w:rsidRDefault="00371DDC" w:rsidP="00A24A77">
            <w:pPr>
              <w:pStyle w:val="NoSpacing"/>
            </w:pPr>
          </w:p>
        </w:tc>
        <w:tc>
          <w:tcPr>
            <w:tcW w:w="1805" w:type="dxa"/>
            <w:shd w:val="clear" w:color="auto" w:fill="BFE3E3"/>
          </w:tcPr>
          <w:p w14:paraId="19A8B31B" w14:textId="463309BC" w:rsidR="00371DDC" w:rsidRPr="007B3C90" w:rsidRDefault="00371DDC" w:rsidP="00A24A77">
            <w:pPr>
              <w:pStyle w:val="NoSpacing"/>
              <w:rPr>
                <w:b/>
                <w:bCs/>
              </w:rPr>
            </w:pPr>
            <w:r w:rsidRPr="007B3C90">
              <w:rPr>
                <w:b/>
                <w:bCs/>
              </w:rPr>
              <w:t>Date:</w:t>
            </w:r>
          </w:p>
        </w:tc>
        <w:tc>
          <w:tcPr>
            <w:tcW w:w="2731" w:type="dxa"/>
          </w:tcPr>
          <w:p w14:paraId="77EBD14C" w14:textId="77777777" w:rsidR="00371DDC" w:rsidRPr="00371DDC" w:rsidRDefault="00371DDC" w:rsidP="00A24A77">
            <w:pPr>
              <w:pStyle w:val="NoSpacing"/>
            </w:pPr>
          </w:p>
        </w:tc>
      </w:tr>
      <w:tr w:rsidR="007B3C90" w14:paraId="566CE373" w14:textId="77777777" w:rsidTr="00E42DC6">
        <w:trPr>
          <w:trHeight w:val="680"/>
        </w:trPr>
        <w:tc>
          <w:tcPr>
            <w:tcW w:w="1980" w:type="dxa"/>
            <w:shd w:val="clear" w:color="auto" w:fill="BFE3E3"/>
          </w:tcPr>
          <w:p w14:paraId="3F3CEF31" w14:textId="77777777" w:rsidR="007B3C90" w:rsidRPr="007B3C90" w:rsidRDefault="007B3C90" w:rsidP="00A24A77">
            <w:pPr>
              <w:pStyle w:val="NoSpacing"/>
              <w:rPr>
                <w:b/>
                <w:bCs/>
              </w:rPr>
            </w:pPr>
            <w:r w:rsidRPr="007B3C90">
              <w:rPr>
                <w:b/>
                <w:bCs/>
              </w:rPr>
              <w:t>Signature:</w:t>
            </w:r>
          </w:p>
        </w:tc>
        <w:tc>
          <w:tcPr>
            <w:tcW w:w="7513" w:type="dxa"/>
            <w:gridSpan w:val="3"/>
          </w:tcPr>
          <w:p w14:paraId="6CE2DE09" w14:textId="77777777" w:rsidR="007B3C90" w:rsidRDefault="007B3C90" w:rsidP="00A24A77">
            <w:pPr>
              <w:pStyle w:val="NoSpacing"/>
            </w:pPr>
          </w:p>
        </w:tc>
      </w:tr>
    </w:tbl>
    <w:p w14:paraId="3A9E8685" w14:textId="141D2C6E" w:rsidR="00371DDC" w:rsidRDefault="00371DDC" w:rsidP="00371DDC">
      <w:pPr>
        <w:pStyle w:val="NoSpacing"/>
        <w:rPr>
          <w:sz w:val="16"/>
          <w:szCs w:val="16"/>
        </w:rPr>
      </w:pPr>
    </w:p>
    <w:p w14:paraId="719C02EB" w14:textId="77777777" w:rsidR="00A538E3" w:rsidRDefault="00A538E3" w:rsidP="00371DDC">
      <w:pPr>
        <w:pStyle w:val="NoSpacing"/>
        <w:rPr>
          <w:rStyle w:val="Hyperlink"/>
          <w:sz w:val="24"/>
          <w:szCs w:val="24"/>
        </w:rPr>
      </w:pPr>
    </w:p>
    <w:p w14:paraId="5574C253" w14:textId="10D39D0A" w:rsidR="008E5F49" w:rsidRDefault="00D376B1" w:rsidP="00371D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7DB4677D" w14:textId="507F3251" w:rsidR="00D376B1" w:rsidRPr="00EB09C9" w:rsidRDefault="00BB1F48" w:rsidP="00D376B1">
      <w:pPr>
        <w:pStyle w:val="NoSpacing"/>
        <w:rPr>
          <w:color w:val="00B050"/>
          <w:sz w:val="24"/>
          <w:szCs w:val="24"/>
        </w:rPr>
      </w:pPr>
      <w:r w:rsidRPr="005A15F3">
        <w:rPr>
          <w:sz w:val="24"/>
          <w:szCs w:val="24"/>
        </w:rPr>
        <w:t>If you have any question</w:t>
      </w:r>
      <w:r w:rsidR="0049196D">
        <w:rPr>
          <w:sz w:val="24"/>
          <w:szCs w:val="24"/>
        </w:rPr>
        <w:t>s</w:t>
      </w:r>
      <w:r w:rsidRPr="005A15F3">
        <w:rPr>
          <w:sz w:val="24"/>
          <w:szCs w:val="24"/>
        </w:rPr>
        <w:t xml:space="preserve">, please contact: </w:t>
      </w:r>
      <w:hyperlink r:id="rId10" w:history="1">
        <w:r w:rsidR="00AB2122" w:rsidRPr="00EB09C9">
          <w:rPr>
            <w:b/>
            <w:color w:val="6FBF59"/>
            <w:sz w:val="24"/>
            <w:szCs w:val="24"/>
          </w:rPr>
          <w:t>stephen.godfrey@oriongroup.co.nz</w:t>
        </w:r>
      </w:hyperlink>
      <w:r w:rsidR="00C95055" w:rsidRPr="00EB09C9">
        <w:rPr>
          <w:b/>
          <w:bCs/>
          <w:color w:val="6FBF59"/>
          <w:sz w:val="24"/>
          <w:szCs w:val="24"/>
        </w:rPr>
        <w:t xml:space="preserve">, </w:t>
      </w:r>
      <w:r w:rsidR="0049196D" w:rsidRPr="00EB09C9">
        <w:rPr>
          <w:b/>
          <w:bCs/>
          <w:color w:val="6FBF59"/>
          <w:sz w:val="24"/>
          <w:szCs w:val="24"/>
        </w:rPr>
        <w:t xml:space="preserve">by </w:t>
      </w:r>
      <w:r w:rsidR="0023747A">
        <w:rPr>
          <w:b/>
          <w:bCs/>
          <w:color w:val="6FBF59"/>
          <w:sz w:val="24"/>
          <w:szCs w:val="24"/>
        </w:rPr>
        <w:t>5</w:t>
      </w:r>
      <w:r w:rsidR="00C10E90" w:rsidRPr="00EB09C9">
        <w:rPr>
          <w:b/>
          <w:bCs/>
          <w:color w:val="6FBF59"/>
          <w:sz w:val="24"/>
          <w:szCs w:val="24"/>
        </w:rPr>
        <w:t xml:space="preserve"> December</w:t>
      </w:r>
      <w:r w:rsidR="00B174BC" w:rsidRPr="00EB09C9">
        <w:rPr>
          <w:color w:val="00B050"/>
          <w:sz w:val="24"/>
          <w:szCs w:val="24"/>
        </w:rPr>
        <w:t xml:space="preserve">. </w:t>
      </w:r>
    </w:p>
    <w:p w14:paraId="683F79A5" w14:textId="77777777" w:rsidR="00D376B1" w:rsidRPr="00EB09C9" w:rsidRDefault="00D376B1" w:rsidP="00D376B1">
      <w:pPr>
        <w:pStyle w:val="NoSpacing"/>
        <w:rPr>
          <w:color w:val="00B050"/>
          <w:sz w:val="24"/>
          <w:szCs w:val="24"/>
        </w:rPr>
      </w:pPr>
    </w:p>
    <w:p w14:paraId="18300DF9" w14:textId="0CF32E2F" w:rsidR="00D376B1" w:rsidRPr="00EB09C9" w:rsidRDefault="00D376B1" w:rsidP="00D376B1">
      <w:pPr>
        <w:pStyle w:val="NoSpacing"/>
        <w:rPr>
          <w:sz w:val="24"/>
          <w:szCs w:val="24"/>
        </w:rPr>
      </w:pPr>
      <w:r w:rsidRPr="00EB09C9">
        <w:rPr>
          <w:sz w:val="24"/>
          <w:szCs w:val="24"/>
        </w:rPr>
        <w:t>SUBMIT</w:t>
      </w:r>
    </w:p>
    <w:p w14:paraId="0694C7CD" w14:textId="2E2370F1" w:rsidR="00D376B1" w:rsidRPr="00EB09C9" w:rsidRDefault="00D376B1" w:rsidP="00D376B1">
      <w:pPr>
        <w:pStyle w:val="NoSpacing"/>
        <w:rPr>
          <w:sz w:val="24"/>
          <w:szCs w:val="24"/>
        </w:rPr>
      </w:pPr>
      <w:r w:rsidRPr="00EB09C9">
        <w:rPr>
          <w:sz w:val="24"/>
          <w:szCs w:val="24"/>
        </w:rPr>
        <w:t>Please complete and return this Expression of Interest by, by email to:</w:t>
      </w:r>
    </w:p>
    <w:p w14:paraId="7E63043F" w14:textId="78DCC5BE" w:rsidR="00371DDC" w:rsidRPr="005A15F3" w:rsidRDefault="00672BBE" w:rsidP="00371DDC">
      <w:pPr>
        <w:pStyle w:val="NoSpacing"/>
        <w:rPr>
          <w:sz w:val="24"/>
          <w:szCs w:val="24"/>
        </w:rPr>
      </w:pPr>
      <w:hyperlink r:id="rId11" w:history="1">
        <w:r w:rsidR="00D376B1" w:rsidRPr="00EB09C9">
          <w:rPr>
            <w:b/>
            <w:bCs/>
            <w:color w:val="6FBF59"/>
            <w:sz w:val="24"/>
            <w:szCs w:val="24"/>
          </w:rPr>
          <w:t>stephen.godfrey@oriongroup.co.nz</w:t>
        </w:r>
      </w:hyperlink>
      <w:r w:rsidR="00AD398A" w:rsidRPr="00EB09C9">
        <w:rPr>
          <w:b/>
          <w:bCs/>
          <w:color w:val="6FBF59"/>
          <w:sz w:val="24"/>
          <w:szCs w:val="24"/>
        </w:rPr>
        <w:t>, by 4pm, 12 December 2022</w:t>
      </w:r>
    </w:p>
    <w:sectPr w:rsidR="00371DDC" w:rsidRPr="005A15F3" w:rsidSect="00827F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65C1" w14:textId="77777777" w:rsidR="00FC7B2F" w:rsidRDefault="00FC7B2F" w:rsidP="00371DDC">
      <w:r>
        <w:separator/>
      </w:r>
    </w:p>
  </w:endnote>
  <w:endnote w:type="continuationSeparator" w:id="0">
    <w:p w14:paraId="2D71C1CF" w14:textId="77777777" w:rsidR="00FC7B2F" w:rsidRDefault="00FC7B2F" w:rsidP="00371DDC">
      <w:r>
        <w:continuationSeparator/>
      </w:r>
    </w:p>
  </w:endnote>
  <w:endnote w:type="continuationNotice" w:id="1">
    <w:p w14:paraId="24CF09DA" w14:textId="77777777" w:rsidR="00980523" w:rsidRDefault="00980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9164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67171" w:themeColor="background2" w:themeShade="80"/>
        <w:sz w:val="18"/>
        <w:szCs w:val="18"/>
      </w:rPr>
    </w:sdtEndPr>
    <w:sdtContent>
      <w:p w14:paraId="6F35D0DF" w14:textId="3BA107BD" w:rsidR="00371DDC" w:rsidRPr="00C74334" w:rsidRDefault="00371DDC">
        <w:pPr>
          <w:pStyle w:val="Footer"/>
          <w:jc w:val="right"/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</w:pPr>
        <w:r w:rsidRPr="00C74334"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  <w:fldChar w:fldCharType="begin"/>
        </w:r>
        <w:r w:rsidRPr="00C74334"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  <w:instrText xml:space="preserve"> PAGE   \* MERGEFORMAT </w:instrText>
        </w:r>
        <w:r w:rsidRPr="00C74334"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  <w:fldChar w:fldCharType="separate"/>
        </w:r>
        <w:r w:rsidRPr="00C74334"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  <w:t>2</w:t>
        </w:r>
        <w:r w:rsidRPr="00C74334">
          <w:rPr>
            <w:rFonts w:asciiTheme="minorHAnsi" w:hAnsiTheme="minorHAnsi" w:cstheme="minorHAnsi"/>
            <w:color w:val="767171" w:themeColor="background2" w:themeShade="80"/>
            <w:sz w:val="18"/>
            <w:szCs w:val="18"/>
          </w:rPr>
          <w:fldChar w:fldCharType="end"/>
        </w:r>
      </w:p>
    </w:sdtContent>
  </w:sdt>
  <w:p w14:paraId="3BEF6CAA" w14:textId="370E4C1D" w:rsidR="00371DDC" w:rsidRDefault="00474BDD" w:rsidP="00474BDD">
    <w:pPr>
      <w:pStyle w:val="Footer"/>
      <w:tabs>
        <w:tab w:val="clear" w:pos="4513"/>
        <w:tab w:val="clear" w:pos="9026"/>
        <w:tab w:val="left" w:pos="275"/>
        <w:tab w:val="left" w:pos="1527"/>
      </w:tabs>
    </w:pPr>
    <w:r w:rsidRPr="6F187D0C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>Orion</w:t>
    </w:r>
    <w:r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 xml:space="preserve"> New Zealand Ltd</w:t>
    </w:r>
    <w:r w:rsidRPr="6F187D0C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 xml:space="preserve"> – Flexibility Trial – Lincoln:</w:t>
    </w:r>
    <w:r w:rsidR="007664D3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 xml:space="preserve"> </w:t>
    </w:r>
    <w:r w:rsidR="004F5B7C" w:rsidRPr="004F5B7C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>Response form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1197" w14:textId="0748C825" w:rsidR="005B525A" w:rsidRPr="00980E56" w:rsidRDefault="6F187D0C">
    <w:pPr>
      <w:pStyle w:val="Footer"/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</w:pPr>
    <w:r w:rsidRPr="6F187D0C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 xml:space="preserve">Orion </w:t>
    </w:r>
    <w:r w:rsidR="00890D3C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>New Zealand Ltd</w:t>
    </w:r>
    <w:r w:rsidRPr="6F187D0C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 xml:space="preserve"> – Flexibility Trial – Lincoln: </w:t>
    </w:r>
    <w:bookmarkStart w:id="8" w:name="_Hlk117579376"/>
    <w:r w:rsidRPr="6F187D0C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>Response form</w:t>
    </w:r>
    <w:bookmarkEnd w:id="8"/>
    <w:r w:rsidR="0094232B">
      <w:tab/>
    </w:r>
    <w:r w:rsidRPr="6F187D0C">
      <w:rPr>
        <w:rFonts w:asciiTheme="minorHAnsi" w:hAnsiTheme="minorHAnsi" w:cstheme="minorBidi"/>
        <w:color w:val="767171" w:themeColor="background2" w:themeShade="80"/>
        <w:sz w:val="18"/>
        <w:szCs w:val="18"/>
        <w:lang w:val="en-NZ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FBDA" w14:textId="77777777" w:rsidR="00FC7B2F" w:rsidRDefault="00FC7B2F" w:rsidP="00371DDC">
      <w:r>
        <w:separator/>
      </w:r>
    </w:p>
  </w:footnote>
  <w:footnote w:type="continuationSeparator" w:id="0">
    <w:p w14:paraId="2BE03C10" w14:textId="77777777" w:rsidR="00FC7B2F" w:rsidRDefault="00FC7B2F" w:rsidP="00371DDC">
      <w:r>
        <w:continuationSeparator/>
      </w:r>
    </w:p>
  </w:footnote>
  <w:footnote w:type="continuationNotice" w:id="1">
    <w:p w14:paraId="72658561" w14:textId="77777777" w:rsidR="00980523" w:rsidRDefault="00980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6F187D0C" w14:paraId="2DDCD9EC" w14:textId="77777777" w:rsidTr="6F187D0C">
      <w:tc>
        <w:tcPr>
          <w:tcW w:w="3170" w:type="dxa"/>
        </w:tcPr>
        <w:p w14:paraId="1FC45A1E" w14:textId="78D6AE95" w:rsidR="6F187D0C" w:rsidRDefault="6F187D0C" w:rsidP="6F187D0C">
          <w:pPr>
            <w:pStyle w:val="Header"/>
            <w:ind w:left="-115"/>
          </w:pPr>
        </w:p>
      </w:tc>
      <w:tc>
        <w:tcPr>
          <w:tcW w:w="3170" w:type="dxa"/>
        </w:tcPr>
        <w:p w14:paraId="23AB2680" w14:textId="086D959F" w:rsidR="6F187D0C" w:rsidRDefault="6F187D0C" w:rsidP="6F187D0C">
          <w:pPr>
            <w:pStyle w:val="Header"/>
            <w:jc w:val="center"/>
          </w:pPr>
        </w:p>
      </w:tc>
      <w:tc>
        <w:tcPr>
          <w:tcW w:w="3170" w:type="dxa"/>
        </w:tcPr>
        <w:p w14:paraId="66A56D92" w14:textId="014E2481" w:rsidR="6F187D0C" w:rsidRDefault="6F187D0C" w:rsidP="6F187D0C">
          <w:pPr>
            <w:pStyle w:val="Header"/>
            <w:ind w:right="-115"/>
            <w:jc w:val="right"/>
          </w:pPr>
        </w:p>
      </w:tc>
    </w:tr>
  </w:tbl>
  <w:p w14:paraId="67C60BF5" w14:textId="025B7AF4" w:rsidR="005B525A" w:rsidRDefault="005B5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A118" w14:textId="64F1DCDD" w:rsidR="00827F24" w:rsidRDefault="009E7FE6" w:rsidP="009E7FE6">
    <w:pPr>
      <w:pStyle w:val="Header"/>
      <w:ind w:left="-709"/>
    </w:pPr>
    <w:r>
      <w:rPr>
        <w:noProof/>
      </w:rPr>
      <w:drawing>
        <wp:inline distT="0" distB="0" distL="0" distR="0" wp14:anchorId="2DB3034C" wp14:editId="7FCDCA8A">
          <wp:extent cx="1494366" cy="453088"/>
          <wp:effectExtent l="0" t="0" r="0" b="4445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47" cy="45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A2773" w14:textId="77777777" w:rsidR="005B525A" w:rsidRDefault="005B525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0X6Jnv9YkEUy4" int2:id="S4A1hL53">
      <int2:state int2:value="Rejected" int2:type="LegacyProofing"/>
    </int2:textHash>
    <int2:textHash int2:hashCode="zVZLELaOJOpuOJ" int2:id="ixiVGUuR">
      <int2:state int2:value="Rejected" int2:type="LegacyProofing"/>
    </int2:textHash>
    <int2:bookmark int2:bookmarkName="_Int_28IXfeir" int2:invalidationBookmarkName="" int2:hashCode="f1OmjTJDRvyEV6" int2:id="3EiYrjJI">
      <int2:state int2:value="Rejected" int2:type="LegacyProofing"/>
    </int2:bookmark>
    <int2:bookmark int2:bookmarkName="_Int_VToc4mEs" int2:invalidationBookmarkName="" int2:hashCode="f1OmjTJDRvyEV6" int2:id="3c2Yq6Py">
      <int2:state int2:value="Rejected" int2:type="LegacyProofing"/>
    </int2:bookmark>
    <int2:bookmark int2:bookmarkName="_Int_AdMgBC2I" int2:invalidationBookmarkName="" int2:hashCode="LDoO9u9DFubl0c" int2:id="5q8a9aM1">
      <int2:state int2:value="Rejected" int2:type="LegacyProofing"/>
    </int2:bookmark>
    <int2:bookmark int2:bookmarkName="_Int_YcCTDrfI" int2:invalidationBookmarkName="" int2:hashCode="LDoO9u9DFubl0c" int2:id="FUP7S0Qf">
      <int2:state int2:value="Rejected" int2:type="LegacyProofing"/>
    </int2:bookmark>
    <int2:bookmark int2:bookmarkName="_Int_35EfEHVp" int2:invalidationBookmarkName="" int2:hashCode="f1OmjTJDRvyEV6" int2:id="MG7T4fKS">
      <int2:state int2:value="Rejected" int2:type="LegacyProofing"/>
    </int2:bookmark>
    <int2:bookmark int2:bookmarkName="_Int_CPLUOabe" int2:invalidationBookmarkName="" int2:hashCode="f1OmjTJDRvyEV6" int2:id="UXgJq9s8">
      <int2:state int2:value="Rejected" int2:type="LegacyProofing"/>
    </int2:bookmark>
    <int2:bookmark int2:bookmarkName="_Int_tEnh2KbG" int2:invalidationBookmarkName="" int2:hashCode="LDoO9u9DFubl0c" int2:id="aXV6BXbQ">
      <int2:state int2:value="Rejected" int2:type="LegacyProofing"/>
    </int2:bookmark>
    <int2:bookmark int2:bookmarkName="_Int_VV4Sysys" int2:invalidationBookmarkName="" int2:hashCode="LDoO9u9DFubl0c" int2:id="m5jwOge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1D5"/>
    <w:multiLevelType w:val="hybridMultilevel"/>
    <w:tmpl w:val="E6CCB7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3270"/>
    <w:multiLevelType w:val="hybridMultilevel"/>
    <w:tmpl w:val="6D3283DC"/>
    <w:lvl w:ilvl="0" w:tplc="230602D0">
      <w:start w:val="1"/>
      <w:numFmt w:val="decimal"/>
      <w:lvlText w:val="%1."/>
      <w:lvlJc w:val="left"/>
      <w:pPr>
        <w:ind w:left="720" w:hanging="360"/>
      </w:pPr>
      <w:rPr>
        <w:rFonts w:hint="default"/>
        <w:color w:val="00B4A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F18"/>
    <w:multiLevelType w:val="hybridMultilevel"/>
    <w:tmpl w:val="FECC7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7E55"/>
    <w:multiLevelType w:val="hybridMultilevel"/>
    <w:tmpl w:val="E4A64A7A"/>
    <w:lvl w:ilvl="0" w:tplc="230602D0">
      <w:start w:val="1"/>
      <w:numFmt w:val="decimal"/>
      <w:lvlText w:val="%1."/>
      <w:lvlJc w:val="left"/>
      <w:pPr>
        <w:ind w:left="720" w:hanging="360"/>
      </w:pPr>
      <w:rPr>
        <w:rFonts w:hint="default"/>
        <w:color w:val="00B4A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76C3"/>
    <w:multiLevelType w:val="hybridMultilevel"/>
    <w:tmpl w:val="D8420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555C"/>
    <w:multiLevelType w:val="hybridMultilevel"/>
    <w:tmpl w:val="CB0060A6"/>
    <w:lvl w:ilvl="0" w:tplc="10BC80E0">
      <w:start w:val="1"/>
      <w:numFmt w:val="decimal"/>
      <w:lvlText w:val="%1."/>
      <w:lvlJc w:val="left"/>
      <w:pPr>
        <w:ind w:left="720" w:hanging="360"/>
      </w:pPr>
      <w:rPr>
        <w:rFonts w:hint="default"/>
        <w:color w:val="6FBF5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2410"/>
    <w:multiLevelType w:val="hybridMultilevel"/>
    <w:tmpl w:val="76CCF8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02C59"/>
    <w:multiLevelType w:val="hybridMultilevel"/>
    <w:tmpl w:val="29B42376"/>
    <w:lvl w:ilvl="0" w:tplc="10BC80E0">
      <w:start w:val="1"/>
      <w:numFmt w:val="decimal"/>
      <w:lvlText w:val="%1."/>
      <w:lvlJc w:val="left"/>
      <w:pPr>
        <w:ind w:left="360" w:hanging="360"/>
      </w:pPr>
      <w:rPr>
        <w:rFonts w:hint="default"/>
        <w:color w:val="6FBF59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57F04"/>
    <w:multiLevelType w:val="hybridMultilevel"/>
    <w:tmpl w:val="910C0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0A12"/>
    <w:multiLevelType w:val="hybridMultilevel"/>
    <w:tmpl w:val="23A61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90A3D"/>
    <w:multiLevelType w:val="hybridMultilevel"/>
    <w:tmpl w:val="76CCF8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DB"/>
    <w:rsid w:val="00011AD0"/>
    <w:rsid w:val="0002214A"/>
    <w:rsid w:val="00030206"/>
    <w:rsid w:val="000423E6"/>
    <w:rsid w:val="00062DE8"/>
    <w:rsid w:val="000720B8"/>
    <w:rsid w:val="00082E1F"/>
    <w:rsid w:val="00085341"/>
    <w:rsid w:val="00090571"/>
    <w:rsid w:val="000A1DDA"/>
    <w:rsid w:val="000F7B9F"/>
    <w:rsid w:val="00145CF7"/>
    <w:rsid w:val="0015062E"/>
    <w:rsid w:val="001512F0"/>
    <w:rsid w:val="0015210B"/>
    <w:rsid w:val="00156538"/>
    <w:rsid w:val="001800A1"/>
    <w:rsid w:val="001A1D2F"/>
    <w:rsid w:val="001B29A4"/>
    <w:rsid w:val="001C2120"/>
    <w:rsid w:val="001E586F"/>
    <w:rsid w:val="001F62C4"/>
    <w:rsid w:val="00202548"/>
    <w:rsid w:val="00206842"/>
    <w:rsid w:val="00217254"/>
    <w:rsid w:val="00220E62"/>
    <w:rsid w:val="00230035"/>
    <w:rsid w:val="002307A4"/>
    <w:rsid w:val="0023747A"/>
    <w:rsid w:val="00254107"/>
    <w:rsid w:val="0027383E"/>
    <w:rsid w:val="00275338"/>
    <w:rsid w:val="00291CED"/>
    <w:rsid w:val="00296D1E"/>
    <w:rsid w:val="002B09E8"/>
    <w:rsid w:val="002D1EBF"/>
    <w:rsid w:val="002F5917"/>
    <w:rsid w:val="0030575D"/>
    <w:rsid w:val="003259CB"/>
    <w:rsid w:val="00340967"/>
    <w:rsid w:val="003508E9"/>
    <w:rsid w:val="00351AD4"/>
    <w:rsid w:val="00351D69"/>
    <w:rsid w:val="00371DDC"/>
    <w:rsid w:val="0037759B"/>
    <w:rsid w:val="00380C8C"/>
    <w:rsid w:val="00384347"/>
    <w:rsid w:val="003C7899"/>
    <w:rsid w:val="003C93FE"/>
    <w:rsid w:val="003D6209"/>
    <w:rsid w:val="003E7B40"/>
    <w:rsid w:val="003F04DB"/>
    <w:rsid w:val="003F2C38"/>
    <w:rsid w:val="00402E84"/>
    <w:rsid w:val="00410080"/>
    <w:rsid w:val="004219CF"/>
    <w:rsid w:val="004312E1"/>
    <w:rsid w:val="00436690"/>
    <w:rsid w:val="0044429E"/>
    <w:rsid w:val="00470BA7"/>
    <w:rsid w:val="00474BDD"/>
    <w:rsid w:val="00476D98"/>
    <w:rsid w:val="0049196D"/>
    <w:rsid w:val="004A0524"/>
    <w:rsid w:val="004A4583"/>
    <w:rsid w:val="004D1352"/>
    <w:rsid w:val="004F41BD"/>
    <w:rsid w:val="004F5B7C"/>
    <w:rsid w:val="00507470"/>
    <w:rsid w:val="00507C46"/>
    <w:rsid w:val="00513754"/>
    <w:rsid w:val="00514DFC"/>
    <w:rsid w:val="0051560D"/>
    <w:rsid w:val="00521E3F"/>
    <w:rsid w:val="00523979"/>
    <w:rsid w:val="005252F5"/>
    <w:rsid w:val="0053212B"/>
    <w:rsid w:val="00541FAB"/>
    <w:rsid w:val="0055453A"/>
    <w:rsid w:val="005A15F3"/>
    <w:rsid w:val="005A4CB5"/>
    <w:rsid w:val="005A764B"/>
    <w:rsid w:val="005B27B3"/>
    <w:rsid w:val="005B525A"/>
    <w:rsid w:val="005D3D9E"/>
    <w:rsid w:val="005D5A4E"/>
    <w:rsid w:val="005E0603"/>
    <w:rsid w:val="005F1129"/>
    <w:rsid w:val="005F6DF0"/>
    <w:rsid w:val="00601828"/>
    <w:rsid w:val="00610AB6"/>
    <w:rsid w:val="00627F8A"/>
    <w:rsid w:val="00633993"/>
    <w:rsid w:val="00636506"/>
    <w:rsid w:val="00651704"/>
    <w:rsid w:val="006630AE"/>
    <w:rsid w:val="0066511C"/>
    <w:rsid w:val="00672BBE"/>
    <w:rsid w:val="00672DBF"/>
    <w:rsid w:val="00692A30"/>
    <w:rsid w:val="006C35E5"/>
    <w:rsid w:val="006D3ECD"/>
    <w:rsid w:val="006D482F"/>
    <w:rsid w:val="006F00C2"/>
    <w:rsid w:val="006F7AFD"/>
    <w:rsid w:val="007141F8"/>
    <w:rsid w:val="007145D9"/>
    <w:rsid w:val="0073321E"/>
    <w:rsid w:val="007535CD"/>
    <w:rsid w:val="00754AB2"/>
    <w:rsid w:val="007664D3"/>
    <w:rsid w:val="00767BBC"/>
    <w:rsid w:val="007917C0"/>
    <w:rsid w:val="007B3C90"/>
    <w:rsid w:val="007E7C12"/>
    <w:rsid w:val="007F03D0"/>
    <w:rsid w:val="00806666"/>
    <w:rsid w:val="00807871"/>
    <w:rsid w:val="0081795E"/>
    <w:rsid w:val="00827F24"/>
    <w:rsid w:val="00835D1A"/>
    <w:rsid w:val="00867A58"/>
    <w:rsid w:val="00890D3C"/>
    <w:rsid w:val="008A2667"/>
    <w:rsid w:val="008B5778"/>
    <w:rsid w:val="008D1625"/>
    <w:rsid w:val="008E5F49"/>
    <w:rsid w:val="008F2870"/>
    <w:rsid w:val="008F3F2E"/>
    <w:rsid w:val="0094232B"/>
    <w:rsid w:val="00953DCD"/>
    <w:rsid w:val="0095557B"/>
    <w:rsid w:val="00963CE0"/>
    <w:rsid w:val="00980523"/>
    <w:rsid w:val="00980E56"/>
    <w:rsid w:val="00986205"/>
    <w:rsid w:val="009B5995"/>
    <w:rsid w:val="009C5D06"/>
    <w:rsid w:val="009E571E"/>
    <w:rsid w:val="009E7FE6"/>
    <w:rsid w:val="009F100A"/>
    <w:rsid w:val="009F4728"/>
    <w:rsid w:val="009F5814"/>
    <w:rsid w:val="00A17169"/>
    <w:rsid w:val="00A24A77"/>
    <w:rsid w:val="00A41AE5"/>
    <w:rsid w:val="00A538E3"/>
    <w:rsid w:val="00A92F38"/>
    <w:rsid w:val="00A969D8"/>
    <w:rsid w:val="00A97166"/>
    <w:rsid w:val="00A9762E"/>
    <w:rsid w:val="00AB1BEB"/>
    <w:rsid w:val="00AB2122"/>
    <w:rsid w:val="00AC47AB"/>
    <w:rsid w:val="00AC5A19"/>
    <w:rsid w:val="00AD398A"/>
    <w:rsid w:val="00AE1375"/>
    <w:rsid w:val="00AE4D99"/>
    <w:rsid w:val="00AF0097"/>
    <w:rsid w:val="00AF50B4"/>
    <w:rsid w:val="00B174BC"/>
    <w:rsid w:val="00B17B59"/>
    <w:rsid w:val="00B401E0"/>
    <w:rsid w:val="00B63DE1"/>
    <w:rsid w:val="00B92F79"/>
    <w:rsid w:val="00BB1F48"/>
    <w:rsid w:val="00BC1FFF"/>
    <w:rsid w:val="00BE0199"/>
    <w:rsid w:val="00BF3232"/>
    <w:rsid w:val="00BF49A2"/>
    <w:rsid w:val="00C10E90"/>
    <w:rsid w:val="00C123BD"/>
    <w:rsid w:val="00C252F1"/>
    <w:rsid w:val="00C30AED"/>
    <w:rsid w:val="00C41218"/>
    <w:rsid w:val="00C649FD"/>
    <w:rsid w:val="00C74334"/>
    <w:rsid w:val="00C95055"/>
    <w:rsid w:val="00CA380D"/>
    <w:rsid w:val="00CC4FE4"/>
    <w:rsid w:val="00CE3CE6"/>
    <w:rsid w:val="00D23625"/>
    <w:rsid w:val="00D35301"/>
    <w:rsid w:val="00D376B1"/>
    <w:rsid w:val="00D47653"/>
    <w:rsid w:val="00D7691E"/>
    <w:rsid w:val="00D80211"/>
    <w:rsid w:val="00D83A12"/>
    <w:rsid w:val="00DC04F1"/>
    <w:rsid w:val="00DD1A74"/>
    <w:rsid w:val="00DF329C"/>
    <w:rsid w:val="00E01F60"/>
    <w:rsid w:val="00E26D34"/>
    <w:rsid w:val="00E304BD"/>
    <w:rsid w:val="00E42DC6"/>
    <w:rsid w:val="00E730AF"/>
    <w:rsid w:val="00E913F7"/>
    <w:rsid w:val="00EB09C9"/>
    <w:rsid w:val="00EC760C"/>
    <w:rsid w:val="00EF711D"/>
    <w:rsid w:val="00F14C83"/>
    <w:rsid w:val="00F25089"/>
    <w:rsid w:val="00F26655"/>
    <w:rsid w:val="00F37B59"/>
    <w:rsid w:val="00F43FAC"/>
    <w:rsid w:val="00F70159"/>
    <w:rsid w:val="00F72630"/>
    <w:rsid w:val="00F81991"/>
    <w:rsid w:val="00FB1644"/>
    <w:rsid w:val="00FB633A"/>
    <w:rsid w:val="00FC7B2F"/>
    <w:rsid w:val="0105B74F"/>
    <w:rsid w:val="0230289C"/>
    <w:rsid w:val="031FBDAB"/>
    <w:rsid w:val="04191656"/>
    <w:rsid w:val="05D731B0"/>
    <w:rsid w:val="06ABD582"/>
    <w:rsid w:val="06CF4BF3"/>
    <w:rsid w:val="07DD0780"/>
    <w:rsid w:val="08569896"/>
    <w:rsid w:val="08D13C6C"/>
    <w:rsid w:val="08D816CC"/>
    <w:rsid w:val="097E7FDE"/>
    <w:rsid w:val="09E37644"/>
    <w:rsid w:val="0ACAF90B"/>
    <w:rsid w:val="0B7F46A5"/>
    <w:rsid w:val="0BC4D2F1"/>
    <w:rsid w:val="0C1FB4E4"/>
    <w:rsid w:val="0F065B92"/>
    <w:rsid w:val="0FDA7884"/>
    <w:rsid w:val="1052B7C8"/>
    <w:rsid w:val="10E5D71D"/>
    <w:rsid w:val="128D0BBB"/>
    <w:rsid w:val="12968968"/>
    <w:rsid w:val="12B38BA7"/>
    <w:rsid w:val="1382CE8B"/>
    <w:rsid w:val="153A1E2B"/>
    <w:rsid w:val="160EC945"/>
    <w:rsid w:val="163E328C"/>
    <w:rsid w:val="18881A18"/>
    <w:rsid w:val="18C8F568"/>
    <w:rsid w:val="1D7667C3"/>
    <w:rsid w:val="1E9A3029"/>
    <w:rsid w:val="1F3D0764"/>
    <w:rsid w:val="1F563915"/>
    <w:rsid w:val="213AE968"/>
    <w:rsid w:val="2274A826"/>
    <w:rsid w:val="2534753F"/>
    <w:rsid w:val="26299722"/>
    <w:rsid w:val="2684BF17"/>
    <w:rsid w:val="2703017B"/>
    <w:rsid w:val="292A00BE"/>
    <w:rsid w:val="292CD2F0"/>
    <w:rsid w:val="2DA9B9EC"/>
    <w:rsid w:val="2DE24D30"/>
    <w:rsid w:val="2E4CD7A1"/>
    <w:rsid w:val="2FC5B717"/>
    <w:rsid w:val="3011DBBA"/>
    <w:rsid w:val="3634F89B"/>
    <w:rsid w:val="367F71E2"/>
    <w:rsid w:val="369D7941"/>
    <w:rsid w:val="36D4E492"/>
    <w:rsid w:val="396989AC"/>
    <w:rsid w:val="3AE951D8"/>
    <w:rsid w:val="3B0869BE"/>
    <w:rsid w:val="3B6925C4"/>
    <w:rsid w:val="3C05274F"/>
    <w:rsid w:val="3C2CB86C"/>
    <w:rsid w:val="3C576523"/>
    <w:rsid w:val="3C700F3E"/>
    <w:rsid w:val="3C99B4EC"/>
    <w:rsid w:val="3F0D9AC0"/>
    <w:rsid w:val="4007C5EA"/>
    <w:rsid w:val="404C490D"/>
    <w:rsid w:val="40D6B74F"/>
    <w:rsid w:val="42BDFB87"/>
    <w:rsid w:val="4383E9CF"/>
    <w:rsid w:val="4509B9D0"/>
    <w:rsid w:val="451FBA30"/>
    <w:rsid w:val="4665504F"/>
    <w:rsid w:val="46BB8A91"/>
    <w:rsid w:val="46DC0092"/>
    <w:rsid w:val="46FA7DC6"/>
    <w:rsid w:val="48575AF2"/>
    <w:rsid w:val="49F32B53"/>
    <w:rsid w:val="4A521611"/>
    <w:rsid w:val="4B0635AC"/>
    <w:rsid w:val="4C43125C"/>
    <w:rsid w:val="4C84DA49"/>
    <w:rsid w:val="4D2ACC15"/>
    <w:rsid w:val="4E0E6911"/>
    <w:rsid w:val="4EC69C76"/>
    <w:rsid w:val="4EF2BCA4"/>
    <w:rsid w:val="4F76ECA4"/>
    <w:rsid w:val="5381B023"/>
    <w:rsid w:val="53999BA0"/>
    <w:rsid w:val="53FB77B3"/>
    <w:rsid w:val="546F8ACF"/>
    <w:rsid w:val="557E5547"/>
    <w:rsid w:val="560CE4B3"/>
    <w:rsid w:val="582FB876"/>
    <w:rsid w:val="58B5F609"/>
    <w:rsid w:val="59DF0334"/>
    <w:rsid w:val="59E334E6"/>
    <w:rsid w:val="5A4EBCED"/>
    <w:rsid w:val="5D0F638B"/>
    <w:rsid w:val="5D89672C"/>
    <w:rsid w:val="5E89DB27"/>
    <w:rsid w:val="5E9878C2"/>
    <w:rsid w:val="5F0C0F30"/>
    <w:rsid w:val="6049CB4A"/>
    <w:rsid w:val="613D2AD7"/>
    <w:rsid w:val="63179933"/>
    <w:rsid w:val="65A0015A"/>
    <w:rsid w:val="6624337C"/>
    <w:rsid w:val="68CC2FFF"/>
    <w:rsid w:val="6A78647A"/>
    <w:rsid w:val="6A918CD7"/>
    <w:rsid w:val="6D07CAE9"/>
    <w:rsid w:val="6D3B011A"/>
    <w:rsid w:val="6F187D0C"/>
    <w:rsid w:val="70FC50B3"/>
    <w:rsid w:val="715B3C27"/>
    <w:rsid w:val="746EBAEB"/>
    <w:rsid w:val="74E96710"/>
    <w:rsid w:val="75BB1506"/>
    <w:rsid w:val="77A56EF8"/>
    <w:rsid w:val="77C755AE"/>
    <w:rsid w:val="79217BCD"/>
    <w:rsid w:val="79330F14"/>
    <w:rsid w:val="7AD19D9D"/>
    <w:rsid w:val="7DAF39D9"/>
    <w:rsid w:val="7E0F0434"/>
    <w:rsid w:val="7EA0C39C"/>
    <w:rsid w:val="7F4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94AC"/>
  <w15:chartTrackingRefBased/>
  <w15:docId w15:val="{18B6115E-742F-4F17-8B9C-C608066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0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C4FE4"/>
    <w:pPr>
      <w:widowControl w:val="0"/>
      <w:autoSpaceDE w:val="0"/>
      <w:autoSpaceDN w:val="0"/>
      <w:spacing w:before="87"/>
      <w:ind w:left="113"/>
      <w:outlineLvl w:val="1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4DB"/>
    <w:pPr>
      <w:spacing w:after="0" w:line="240" w:lineRule="auto"/>
    </w:pPr>
  </w:style>
  <w:style w:type="table" w:styleId="TableGrid">
    <w:name w:val="Table Grid"/>
    <w:basedOn w:val="TableNormal"/>
    <w:uiPriority w:val="39"/>
    <w:rsid w:val="003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DDC"/>
    <w:rPr>
      <w:rFonts w:ascii="Garamond" w:eastAsia="Times New Roman" w:hAnsi="Garamond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371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DDC"/>
    <w:rPr>
      <w:rFonts w:ascii="Garamond" w:eastAsia="Times New Roman" w:hAnsi="Garamond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4FE4"/>
    <w:rPr>
      <w:rFonts w:ascii="Calibri" w:eastAsia="Calibri" w:hAnsi="Calibri" w:cs="Calibri"/>
      <w:b/>
      <w:bCs/>
      <w:sz w:val="44"/>
      <w:szCs w:val="4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523"/>
    <w:rPr>
      <w:rFonts w:ascii="Garamond" w:eastAsia="Times New Roman" w:hAnsi="Garamond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52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23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23"/>
    <w:rPr>
      <w:rFonts w:ascii="Garamond" w:eastAsia="Times New Roman" w:hAnsi="Garamond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B5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en.godfrey@oriongroup.co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tephen.godfrey@oriongroup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00F6C5937BC45B4712895C495640E" ma:contentTypeVersion="4" ma:contentTypeDescription="Create a new document." ma:contentTypeScope="" ma:versionID="d0561b930c1b924a3fbf6b3412e8c64c">
  <xsd:schema xmlns:xsd="http://www.w3.org/2001/XMLSchema" xmlns:xs="http://www.w3.org/2001/XMLSchema" xmlns:p="http://schemas.microsoft.com/office/2006/metadata/properties" xmlns:ns2="388f2c9e-56cd-4f9b-9929-32991b8dfdac" xmlns:ns3="6f6d52a8-83aa-4f11-aa3a-743126ab0757" targetNamespace="http://schemas.microsoft.com/office/2006/metadata/properties" ma:root="true" ma:fieldsID="e5a0e0c3c20e758adad22f94d7229a5b" ns2:_="" ns3:_="">
    <xsd:import namespace="388f2c9e-56cd-4f9b-9929-32991b8dfdac"/>
    <xsd:import namespace="6f6d52a8-83aa-4f11-aa3a-743126ab0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f2c9e-56cd-4f9b-9929-32991b8d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d52a8-83aa-4f11-aa3a-743126ab0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E6412-1E2F-44B8-A52F-3A5598DE992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88f2c9e-56cd-4f9b-9929-32991b8dfdac"/>
    <ds:schemaRef ds:uri="http://purl.org/dc/dcmitype/"/>
    <ds:schemaRef ds:uri="http://purl.org/dc/elements/1.1/"/>
    <ds:schemaRef ds:uri="http://www.w3.org/XML/1998/namespace"/>
    <ds:schemaRef ds:uri="6f6d52a8-83aa-4f11-aa3a-743126ab07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70D565-76CB-4B0B-B625-338EBBE4B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9C4F9-5282-46DF-8A70-6DE7C223D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f2c9e-56cd-4f9b-9929-32991b8dfdac"/>
    <ds:schemaRef ds:uri="6f6d52a8-83aa-4f11-aa3a-743126ab0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Seymour</dc:creator>
  <cp:keywords/>
  <dc:description/>
  <cp:lastModifiedBy>Stephen Godfrey</cp:lastModifiedBy>
  <cp:revision>4</cp:revision>
  <dcterms:created xsi:type="dcterms:W3CDTF">2022-10-27T20:45:00Z</dcterms:created>
  <dcterms:modified xsi:type="dcterms:W3CDTF">2022-10-28T01:59:00Z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0x01010006C00F6C5937BC45B4712895C495640E</vt:lpwstr>
  </property>
</Properties>
</file>